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19" w:rsidRPr="006D3318" w:rsidRDefault="006B2219" w:rsidP="00335D68">
      <w:pPr>
        <w:tabs>
          <w:tab w:val="left" w:pos="-142"/>
        </w:tabs>
        <w:ind w:right="-8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6D3318">
        <w:rPr>
          <w:b/>
          <w:bCs/>
          <w:sz w:val="22"/>
          <w:szCs w:val="22"/>
        </w:rPr>
        <w:t>ПРОЕКТНАЯ ДЕКЛАРАЦИЯ</w:t>
      </w:r>
    </w:p>
    <w:p w:rsidR="006B2219" w:rsidRPr="006D3318" w:rsidRDefault="006B2219" w:rsidP="00335D68">
      <w:pPr>
        <w:tabs>
          <w:tab w:val="left" w:pos="-142"/>
        </w:tabs>
        <w:ind w:right="-8"/>
        <w:jc w:val="center"/>
        <w:rPr>
          <w:sz w:val="22"/>
          <w:szCs w:val="22"/>
          <w:u w:val="single"/>
        </w:rPr>
      </w:pPr>
      <w:r w:rsidRPr="006D3318">
        <w:rPr>
          <w:b/>
          <w:sz w:val="22"/>
          <w:szCs w:val="22"/>
          <w:u w:val="single"/>
        </w:rPr>
        <w:t xml:space="preserve">в редакции от </w:t>
      </w:r>
      <w:r w:rsidR="0019278C">
        <w:rPr>
          <w:b/>
          <w:sz w:val="22"/>
          <w:szCs w:val="22"/>
          <w:u w:val="single"/>
        </w:rPr>
        <w:t>0</w:t>
      </w:r>
      <w:r w:rsidR="00C60AB1">
        <w:rPr>
          <w:b/>
          <w:sz w:val="22"/>
          <w:szCs w:val="22"/>
          <w:u w:val="single"/>
        </w:rPr>
        <w:t>5 августа</w:t>
      </w:r>
      <w:r w:rsidR="007032B2">
        <w:rPr>
          <w:b/>
          <w:sz w:val="22"/>
          <w:szCs w:val="22"/>
          <w:u w:val="single"/>
        </w:rPr>
        <w:t xml:space="preserve"> </w:t>
      </w:r>
      <w:r w:rsidR="00680F17" w:rsidRPr="006D3318">
        <w:rPr>
          <w:b/>
          <w:sz w:val="22"/>
          <w:szCs w:val="22"/>
          <w:u w:val="single"/>
        </w:rPr>
        <w:t>20</w:t>
      </w:r>
      <w:r w:rsidR="00374A4B" w:rsidRPr="006D3318">
        <w:rPr>
          <w:b/>
          <w:sz w:val="22"/>
          <w:szCs w:val="22"/>
          <w:u w:val="single"/>
        </w:rPr>
        <w:t>16</w:t>
      </w:r>
      <w:r w:rsidR="00A64154">
        <w:rPr>
          <w:b/>
          <w:sz w:val="22"/>
          <w:szCs w:val="22"/>
          <w:u w:val="single"/>
        </w:rPr>
        <w:t xml:space="preserve"> </w:t>
      </w:r>
      <w:r w:rsidRPr="006D3318">
        <w:rPr>
          <w:b/>
          <w:sz w:val="22"/>
          <w:szCs w:val="22"/>
          <w:u w:val="single"/>
        </w:rPr>
        <w:t>г.</w:t>
      </w:r>
    </w:p>
    <w:p w:rsidR="00285EE5" w:rsidRDefault="006B2219" w:rsidP="00020484">
      <w:pPr>
        <w:tabs>
          <w:tab w:val="left" w:pos="-142"/>
        </w:tabs>
        <w:ind w:right="-8"/>
        <w:jc w:val="center"/>
        <w:rPr>
          <w:b/>
          <w:sz w:val="22"/>
          <w:szCs w:val="22"/>
        </w:rPr>
      </w:pPr>
      <w:r w:rsidRPr="00285EE5">
        <w:rPr>
          <w:b/>
          <w:sz w:val="22"/>
          <w:szCs w:val="22"/>
        </w:rPr>
        <w:t xml:space="preserve">на строительство </w:t>
      </w:r>
      <w:r w:rsidR="00020484">
        <w:rPr>
          <w:b/>
          <w:sz w:val="22"/>
          <w:szCs w:val="22"/>
        </w:rPr>
        <w:t xml:space="preserve">«1-го этапа строительства. Корпуса 1» </w:t>
      </w:r>
      <w:r w:rsidR="00FD1010" w:rsidRPr="00C27F0D">
        <w:rPr>
          <w:b/>
          <w:sz w:val="22"/>
          <w:szCs w:val="22"/>
        </w:rPr>
        <w:t>по адресу: Моск</w:t>
      </w:r>
      <w:r w:rsidR="00DE74F1" w:rsidRPr="00C27F0D">
        <w:rPr>
          <w:b/>
          <w:sz w:val="22"/>
          <w:szCs w:val="22"/>
        </w:rPr>
        <w:t>о</w:t>
      </w:r>
      <w:r w:rsidR="00FD1010" w:rsidRPr="00C27F0D">
        <w:rPr>
          <w:b/>
          <w:sz w:val="22"/>
          <w:szCs w:val="22"/>
        </w:rPr>
        <w:t xml:space="preserve">вская </w:t>
      </w:r>
      <w:r w:rsidR="007032B2" w:rsidRPr="00C27F0D">
        <w:rPr>
          <w:b/>
          <w:sz w:val="22"/>
          <w:szCs w:val="22"/>
        </w:rPr>
        <w:t>область</w:t>
      </w:r>
      <w:r w:rsidR="00FD1010" w:rsidRPr="00C27F0D">
        <w:rPr>
          <w:b/>
          <w:sz w:val="22"/>
          <w:szCs w:val="22"/>
        </w:rPr>
        <w:t>,</w:t>
      </w:r>
    </w:p>
    <w:p w:rsidR="006B2219" w:rsidRDefault="00FD1010" w:rsidP="00285EE5">
      <w:pPr>
        <w:tabs>
          <w:tab w:val="left" w:pos="-142"/>
        </w:tabs>
        <w:ind w:right="-8"/>
        <w:jc w:val="center"/>
        <w:rPr>
          <w:b/>
          <w:sz w:val="22"/>
          <w:szCs w:val="22"/>
        </w:rPr>
      </w:pPr>
      <w:r w:rsidRPr="00285EE5">
        <w:rPr>
          <w:b/>
          <w:sz w:val="22"/>
          <w:szCs w:val="22"/>
        </w:rPr>
        <w:t>Ленинский район, восточнее д. Ермолино</w:t>
      </w:r>
    </w:p>
    <w:p w:rsidR="00285EE5" w:rsidRPr="00285EE5" w:rsidRDefault="00285EE5" w:rsidP="00381984">
      <w:pPr>
        <w:tabs>
          <w:tab w:val="left" w:pos="-142"/>
        </w:tabs>
        <w:ind w:right="-8"/>
        <w:jc w:val="center"/>
        <w:rPr>
          <w:b/>
          <w:sz w:val="22"/>
          <w:szCs w:val="22"/>
        </w:rPr>
      </w:pPr>
    </w:p>
    <w:p w:rsidR="006B2219" w:rsidRPr="006D3318" w:rsidRDefault="006B2219" w:rsidP="006B2219">
      <w:pPr>
        <w:ind w:right="-426"/>
        <w:jc w:val="right"/>
        <w:rPr>
          <w:sz w:val="20"/>
          <w:szCs w:val="20"/>
        </w:rPr>
      </w:pPr>
      <w:r w:rsidRPr="006D3318">
        <w:rPr>
          <w:sz w:val="20"/>
          <w:szCs w:val="20"/>
        </w:rPr>
        <w:t xml:space="preserve">        «</w:t>
      </w:r>
      <w:r w:rsidR="0019278C">
        <w:rPr>
          <w:sz w:val="20"/>
          <w:szCs w:val="20"/>
        </w:rPr>
        <w:t>0</w:t>
      </w:r>
      <w:r w:rsidR="00C60AB1">
        <w:rPr>
          <w:sz w:val="20"/>
          <w:szCs w:val="20"/>
        </w:rPr>
        <w:t>5</w:t>
      </w:r>
      <w:r w:rsidRPr="006D3318">
        <w:rPr>
          <w:sz w:val="20"/>
          <w:szCs w:val="20"/>
        </w:rPr>
        <w:t>»</w:t>
      </w:r>
      <w:r w:rsidR="00680F17" w:rsidRPr="006D3318">
        <w:rPr>
          <w:sz w:val="20"/>
          <w:szCs w:val="20"/>
        </w:rPr>
        <w:t xml:space="preserve"> </w:t>
      </w:r>
      <w:r w:rsidR="00C60AB1">
        <w:rPr>
          <w:sz w:val="20"/>
          <w:szCs w:val="20"/>
        </w:rPr>
        <w:t>августа</w:t>
      </w:r>
      <w:r w:rsidR="00651431" w:rsidRPr="006D3318">
        <w:rPr>
          <w:sz w:val="20"/>
          <w:szCs w:val="20"/>
        </w:rPr>
        <w:t xml:space="preserve"> </w:t>
      </w:r>
      <w:r w:rsidR="00680F17" w:rsidRPr="006D3318">
        <w:rPr>
          <w:sz w:val="20"/>
          <w:szCs w:val="20"/>
        </w:rPr>
        <w:t>20</w:t>
      </w:r>
      <w:r w:rsidR="00FD1010" w:rsidRPr="006D3318">
        <w:rPr>
          <w:sz w:val="20"/>
          <w:szCs w:val="20"/>
        </w:rPr>
        <w:t>16</w:t>
      </w:r>
      <w:r w:rsidR="00CB5A55">
        <w:rPr>
          <w:sz w:val="20"/>
          <w:szCs w:val="20"/>
        </w:rPr>
        <w:t xml:space="preserve"> </w:t>
      </w:r>
      <w:r w:rsidRPr="006D3318">
        <w:rPr>
          <w:sz w:val="20"/>
          <w:szCs w:val="20"/>
        </w:rPr>
        <w:t>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27"/>
        <w:gridCol w:w="7583"/>
      </w:tblGrid>
      <w:tr w:rsidR="007032B2" w:rsidRPr="007032B2" w:rsidTr="00CD0B0F">
        <w:trPr>
          <w:trHeight w:val="386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rPr>
                <w:b/>
                <w:spacing w:val="-4"/>
                <w:sz w:val="20"/>
                <w:szCs w:val="20"/>
              </w:rPr>
            </w:pPr>
            <w:r w:rsidRPr="007032B2">
              <w:rPr>
                <w:b/>
                <w:spacing w:val="-4"/>
                <w:sz w:val="20"/>
                <w:szCs w:val="20"/>
              </w:rPr>
              <w:t>Информация о Застройщике</w:t>
            </w:r>
          </w:p>
        </w:tc>
      </w:tr>
      <w:tr w:rsidR="007032B2" w:rsidRPr="007032B2" w:rsidTr="00AD19EA">
        <w:trPr>
          <w:trHeight w:val="386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rPr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t xml:space="preserve">Фирменное наименование 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C535C4" w:rsidP="00FD1010">
            <w:pPr>
              <w:rPr>
                <w:sz w:val="20"/>
                <w:szCs w:val="20"/>
              </w:rPr>
            </w:pPr>
            <w:r w:rsidRPr="006D3318">
              <w:rPr>
                <w:sz w:val="20"/>
                <w:szCs w:val="20"/>
              </w:rPr>
              <w:t>Общество с ограниченной ответственностью «</w:t>
            </w:r>
            <w:r w:rsidR="00C60AB1">
              <w:rPr>
                <w:sz w:val="20"/>
                <w:szCs w:val="20"/>
              </w:rPr>
              <w:t>КУПЕЛИНКА ДЕВЕЛОПМЕНТ</w:t>
            </w:r>
            <w:r w:rsidR="00FD1010" w:rsidRPr="006D3318">
              <w:rPr>
                <w:sz w:val="20"/>
                <w:szCs w:val="20"/>
              </w:rPr>
              <w:t>»</w:t>
            </w:r>
          </w:p>
        </w:tc>
      </w:tr>
      <w:tr w:rsidR="007032B2" w:rsidRPr="007032B2" w:rsidTr="00AD19EA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rPr>
                <w:sz w:val="20"/>
                <w:szCs w:val="20"/>
              </w:rPr>
            </w:pPr>
            <w:r w:rsidRPr="007032B2"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FD1010" w:rsidP="00B43518">
            <w:pPr>
              <w:rPr>
                <w:sz w:val="20"/>
                <w:szCs w:val="20"/>
              </w:rPr>
            </w:pPr>
            <w:r w:rsidRPr="006D3318">
              <w:rPr>
                <w:sz w:val="20"/>
                <w:szCs w:val="20"/>
              </w:rPr>
              <w:t>1</w:t>
            </w:r>
            <w:r w:rsidRPr="007032B2">
              <w:rPr>
                <w:rFonts w:eastAsia="Calibri"/>
                <w:sz w:val="20"/>
                <w:szCs w:val="20"/>
                <w:lang w:eastAsia="en-US"/>
              </w:rPr>
              <w:t xml:space="preserve">42712, Московская область, Ленинский район, поселок Горки Ленинские, Новое шоссе, д.79, </w:t>
            </w:r>
            <w:r w:rsidR="00A64154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  <w:r w:rsidRPr="007032B2">
              <w:rPr>
                <w:rFonts w:eastAsia="Calibri"/>
                <w:sz w:val="20"/>
                <w:szCs w:val="20"/>
                <w:lang w:eastAsia="en-US"/>
              </w:rPr>
              <w:t xml:space="preserve"> 5/9</w:t>
            </w:r>
          </w:p>
        </w:tc>
      </w:tr>
      <w:tr w:rsidR="007032B2" w:rsidRPr="007032B2" w:rsidTr="00AD19EA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rPr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CB5" w:rsidRPr="007032B2" w:rsidRDefault="00FD1010" w:rsidP="00FE5B8A">
            <w:pPr>
              <w:jc w:val="both"/>
              <w:rPr>
                <w:sz w:val="20"/>
                <w:szCs w:val="20"/>
              </w:rPr>
            </w:pPr>
            <w:r w:rsidRPr="007032B2">
              <w:rPr>
                <w:sz w:val="20"/>
                <w:szCs w:val="20"/>
              </w:rPr>
              <w:t>8 (495) 797-55-22</w:t>
            </w:r>
          </w:p>
        </w:tc>
      </w:tr>
      <w:tr w:rsidR="007032B2" w:rsidRPr="007032B2" w:rsidTr="00AD19EA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rPr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t xml:space="preserve">Режим работы 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jc w:val="both"/>
              <w:rPr>
                <w:sz w:val="20"/>
                <w:szCs w:val="20"/>
              </w:rPr>
            </w:pPr>
            <w:r w:rsidRPr="006D3318">
              <w:rPr>
                <w:sz w:val="20"/>
                <w:szCs w:val="20"/>
              </w:rPr>
              <w:t>с 10.00 до 19.00 ежедневно</w:t>
            </w:r>
            <w:r w:rsidR="006D3318">
              <w:rPr>
                <w:sz w:val="20"/>
                <w:szCs w:val="20"/>
              </w:rPr>
              <w:t>,</w:t>
            </w:r>
            <w:r w:rsidRPr="006D3318">
              <w:rPr>
                <w:sz w:val="20"/>
                <w:szCs w:val="20"/>
              </w:rPr>
              <w:t xml:space="preserve"> кроме выходных: субботы и воскресенья</w:t>
            </w:r>
          </w:p>
        </w:tc>
      </w:tr>
      <w:tr w:rsidR="007032B2" w:rsidRPr="007032B2" w:rsidTr="00AD19EA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rPr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t>Данные о государственной регистрации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B43518">
            <w:pPr>
              <w:jc w:val="both"/>
              <w:rPr>
                <w:sz w:val="20"/>
                <w:szCs w:val="20"/>
              </w:rPr>
            </w:pPr>
            <w:r w:rsidRPr="007032B2">
              <w:rPr>
                <w:sz w:val="20"/>
                <w:szCs w:val="20"/>
              </w:rPr>
              <w:t xml:space="preserve">ОГРН </w:t>
            </w:r>
            <w:r w:rsidR="00FD1010" w:rsidRPr="007032B2">
              <w:rPr>
                <w:sz w:val="20"/>
                <w:szCs w:val="20"/>
              </w:rPr>
              <w:t>1157746454260</w:t>
            </w:r>
            <w:r w:rsidRPr="007032B2">
              <w:rPr>
                <w:sz w:val="20"/>
                <w:szCs w:val="20"/>
              </w:rPr>
              <w:t>,</w:t>
            </w:r>
            <w:r w:rsidR="00BD1E92" w:rsidRPr="007032B2">
              <w:rPr>
                <w:sz w:val="20"/>
                <w:szCs w:val="20"/>
              </w:rPr>
              <w:t xml:space="preserve"> </w:t>
            </w:r>
            <w:r w:rsidR="00B43518" w:rsidRPr="007032B2">
              <w:rPr>
                <w:sz w:val="20"/>
                <w:szCs w:val="20"/>
              </w:rPr>
              <w:t>Свидетельство о государственной регистрации юр</w:t>
            </w:r>
            <w:r w:rsidR="00680F17" w:rsidRPr="007032B2">
              <w:rPr>
                <w:sz w:val="20"/>
                <w:szCs w:val="20"/>
              </w:rPr>
              <w:t>идического л</w:t>
            </w:r>
            <w:r w:rsidR="00FD1010" w:rsidRPr="007032B2">
              <w:rPr>
                <w:sz w:val="20"/>
                <w:szCs w:val="20"/>
              </w:rPr>
              <w:t>ица, бланк: серия 77 № 017147830, выдано 20 мая 2015</w:t>
            </w:r>
            <w:r w:rsidR="00B43518" w:rsidRPr="007032B2">
              <w:rPr>
                <w:sz w:val="20"/>
                <w:szCs w:val="20"/>
              </w:rPr>
              <w:t xml:space="preserve"> года </w:t>
            </w:r>
            <w:r w:rsidRPr="007032B2">
              <w:rPr>
                <w:sz w:val="20"/>
                <w:szCs w:val="20"/>
              </w:rPr>
              <w:t xml:space="preserve"> Межрайонн</w:t>
            </w:r>
            <w:r w:rsidR="00B43518" w:rsidRPr="007032B2">
              <w:rPr>
                <w:sz w:val="20"/>
                <w:szCs w:val="20"/>
              </w:rPr>
              <w:t>ой</w:t>
            </w:r>
            <w:r w:rsidRPr="007032B2">
              <w:rPr>
                <w:sz w:val="20"/>
                <w:szCs w:val="20"/>
              </w:rPr>
              <w:t xml:space="preserve"> инспекци</w:t>
            </w:r>
            <w:r w:rsidR="00B43518" w:rsidRPr="007032B2">
              <w:rPr>
                <w:sz w:val="20"/>
                <w:szCs w:val="20"/>
              </w:rPr>
              <w:t>ей</w:t>
            </w:r>
            <w:r w:rsidRPr="007032B2">
              <w:rPr>
                <w:sz w:val="20"/>
                <w:szCs w:val="20"/>
              </w:rPr>
              <w:t xml:space="preserve"> Федера</w:t>
            </w:r>
            <w:r w:rsidR="00B43518" w:rsidRPr="007032B2">
              <w:rPr>
                <w:sz w:val="20"/>
                <w:szCs w:val="20"/>
              </w:rPr>
              <w:t xml:space="preserve">льной налоговой службы № 46 по </w:t>
            </w:r>
            <w:r w:rsidRPr="007032B2">
              <w:rPr>
                <w:sz w:val="20"/>
                <w:szCs w:val="20"/>
              </w:rPr>
              <w:t>г. Москве</w:t>
            </w:r>
          </w:p>
        </w:tc>
      </w:tr>
      <w:tr w:rsidR="007032B2" w:rsidRPr="007032B2" w:rsidTr="00AD19EA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rPr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t xml:space="preserve">Данные о постановке на учет в налоговом органе 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7973F2" w:rsidP="00B43518">
            <w:pPr>
              <w:jc w:val="both"/>
              <w:rPr>
                <w:sz w:val="20"/>
                <w:szCs w:val="20"/>
              </w:rPr>
            </w:pPr>
            <w:r w:rsidRPr="007032B2">
              <w:rPr>
                <w:sz w:val="20"/>
                <w:szCs w:val="20"/>
              </w:rPr>
              <w:t xml:space="preserve">ИНН/КПП </w:t>
            </w:r>
            <w:r w:rsidR="00FD1010" w:rsidRPr="007032B2">
              <w:rPr>
                <w:sz w:val="20"/>
                <w:szCs w:val="20"/>
              </w:rPr>
              <w:t>7714340365/500301001</w:t>
            </w:r>
          </w:p>
        </w:tc>
      </w:tr>
      <w:tr w:rsidR="007032B2" w:rsidRPr="007032B2" w:rsidTr="00AD19EA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B43518">
            <w:pPr>
              <w:rPr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t>Данные об учредителях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DB609E" w:rsidP="00F208EA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032B2">
              <w:rPr>
                <w:rFonts w:eastAsia="Calibri"/>
                <w:sz w:val="20"/>
                <w:szCs w:val="20"/>
              </w:rPr>
              <w:t xml:space="preserve">Общество с ограниченной ответственностью </w:t>
            </w:r>
            <w:r w:rsidR="00F208EA" w:rsidRPr="007032B2">
              <w:rPr>
                <w:rFonts w:eastAsia="Calibri"/>
                <w:sz w:val="20"/>
                <w:szCs w:val="20"/>
              </w:rPr>
              <w:t>«</w:t>
            </w:r>
            <w:r w:rsidR="00A64154">
              <w:rPr>
                <w:rFonts w:eastAsia="Calibri"/>
                <w:sz w:val="20"/>
                <w:szCs w:val="20"/>
              </w:rPr>
              <w:t>КУПЕЛИНКА</w:t>
            </w:r>
            <w:r w:rsidR="00F208EA" w:rsidRPr="007032B2">
              <w:rPr>
                <w:rFonts w:eastAsia="Calibri"/>
                <w:sz w:val="20"/>
                <w:szCs w:val="20"/>
              </w:rPr>
              <w:t>» - владеет 50% доли</w:t>
            </w:r>
            <w:r w:rsidRPr="007032B2">
              <w:rPr>
                <w:rFonts w:eastAsia="Calibri"/>
                <w:sz w:val="20"/>
                <w:szCs w:val="20"/>
              </w:rPr>
              <w:t xml:space="preserve"> в уставном капитале</w:t>
            </w:r>
            <w:r w:rsidR="00F208EA" w:rsidRPr="007032B2">
              <w:rPr>
                <w:rFonts w:eastAsia="Calibri"/>
                <w:sz w:val="20"/>
                <w:szCs w:val="20"/>
              </w:rPr>
              <w:t>;</w:t>
            </w:r>
          </w:p>
          <w:p w:rsidR="00F208EA" w:rsidRPr="007032B2" w:rsidRDefault="00F208EA" w:rsidP="00F208EA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032B2">
              <w:rPr>
                <w:rFonts w:eastAsia="Calibri"/>
                <w:sz w:val="20"/>
                <w:szCs w:val="20"/>
              </w:rPr>
              <w:t>Тимохин Роман Сергеевич -  владеет 50% доли в уставном капитале</w:t>
            </w:r>
            <w:r w:rsidR="007032B2" w:rsidRPr="007032B2">
              <w:rPr>
                <w:rFonts w:eastAsia="Calibri"/>
                <w:sz w:val="20"/>
                <w:szCs w:val="20"/>
              </w:rPr>
              <w:t>.</w:t>
            </w:r>
          </w:p>
          <w:p w:rsidR="00F208EA" w:rsidRPr="007032B2" w:rsidRDefault="00F208EA" w:rsidP="00DB6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7032B2" w:rsidRPr="007032B2" w:rsidTr="00AD19EA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rPr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7032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jc w:val="both"/>
              <w:rPr>
                <w:sz w:val="20"/>
                <w:szCs w:val="20"/>
              </w:rPr>
            </w:pPr>
          </w:p>
          <w:p w:rsidR="006B2219" w:rsidRPr="007032B2" w:rsidRDefault="006B2219" w:rsidP="006B2219">
            <w:pPr>
              <w:jc w:val="both"/>
              <w:rPr>
                <w:sz w:val="20"/>
                <w:szCs w:val="20"/>
              </w:rPr>
            </w:pPr>
            <w:r w:rsidRPr="007032B2">
              <w:rPr>
                <w:sz w:val="20"/>
                <w:szCs w:val="20"/>
              </w:rPr>
              <w:t>В течение трех лет, предшествующих опубликованию настоящей проектной декларации, Застройщик не принимал участие в строительстве объектов недвижимости</w:t>
            </w:r>
          </w:p>
          <w:p w:rsidR="006B2219" w:rsidRPr="007032B2" w:rsidRDefault="006B2219" w:rsidP="006B2219">
            <w:pPr>
              <w:rPr>
                <w:sz w:val="20"/>
                <w:szCs w:val="20"/>
              </w:rPr>
            </w:pPr>
          </w:p>
        </w:tc>
      </w:tr>
      <w:tr w:rsidR="007032B2" w:rsidRPr="007032B2" w:rsidTr="00AD19EA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jc w:val="both"/>
              <w:rPr>
                <w:sz w:val="20"/>
                <w:szCs w:val="20"/>
              </w:rPr>
            </w:pPr>
            <w:r w:rsidRPr="007032B2">
              <w:rPr>
                <w:sz w:val="20"/>
                <w:szCs w:val="20"/>
              </w:rPr>
              <w:t>Виды лицензируемой деятельности отсутствуют</w:t>
            </w:r>
          </w:p>
        </w:tc>
      </w:tr>
      <w:tr w:rsidR="007032B2" w:rsidRPr="007032B2" w:rsidTr="00CD0B0F">
        <w:trPr>
          <w:trHeight w:val="359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6D3318" w:rsidRDefault="006B2219" w:rsidP="00B4420A">
            <w:pPr>
              <w:rPr>
                <w:b/>
                <w:bCs/>
                <w:sz w:val="20"/>
                <w:szCs w:val="20"/>
              </w:rPr>
            </w:pPr>
            <w:r w:rsidRPr="006D3318">
              <w:rPr>
                <w:b/>
                <w:bCs/>
                <w:sz w:val="20"/>
                <w:szCs w:val="20"/>
              </w:rPr>
              <w:t> </w:t>
            </w:r>
            <w:r w:rsidR="00DB609E" w:rsidRPr="006D3318">
              <w:rPr>
                <w:b/>
                <w:bCs/>
                <w:sz w:val="20"/>
                <w:szCs w:val="20"/>
              </w:rPr>
              <w:t>Данные о финансово-экономическом состоянии Застройщ</w:t>
            </w:r>
            <w:r w:rsidR="00F208EA" w:rsidRPr="006D3318">
              <w:rPr>
                <w:b/>
                <w:bCs/>
                <w:sz w:val="20"/>
                <w:szCs w:val="20"/>
              </w:rPr>
              <w:t xml:space="preserve">ика на </w:t>
            </w:r>
            <w:r w:rsidR="006D3318">
              <w:rPr>
                <w:b/>
                <w:bCs/>
                <w:sz w:val="20"/>
                <w:szCs w:val="20"/>
              </w:rPr>
              <w:t>30.0</w:t>
            </w:r>
            <w:r w:rsidR="0019278C">
              <w:rPr>
                <w:b/>
                <w:bCs/>
                <w:sz w:val="20"/>
                <w:szCs w:val="20"/>
              </w:rPr>
              <w:t>6</w:t>
            </w:r>
            <w:r w:rsidR="006D3318">
              <w:rPr>
                <w:b/>
                <w:bCs/>
                <w:sz w:val="20"/>
                <w:szCs w:val="20"/>
              </w:rPr>
              <w:t>.201</w:t>
            </w:r>
            <w:r w:rsidR="0019278C">
              <w:rPr>
                <w:b/>
                <w:bCs/>
                <w:sz w:val="20"/>
                <w:szCs w:val="20"/>
              </w:rPr>
              <w:t>6</w:t>
            </w:r>
            <w:r w:rsidR="00DB609E" w:rsidRPr="006D3318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6D3318" w:rsidRPr="007032B2" w:rsidTr="00AD19EA">
        <w:trPr>
          <w:trHeight w:val="336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318" w:rsidRPr="006D3318" w:rsidRDefault="006D3318" w:rsidP="006D3318">
            <w:pPr>
              <w:rPr>
                <w:b/>
                <w:bCs/>
                <w:sz w:val="20"/>
                <w:szCs w:val="20"/>
              </w:rPr>
            </w:pPr>
            <w:r w:rsidRPr="006D3318">
              <w:rPr>
                <w:b/>
                <w:bCs/>
                <w:sz w:val="20"/>
                <w:szCs w:val="20"/>
              </w:rPr>
              <w:t>Финансовый результат текущего года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318" w:rsidRPr="0019278C" w:rsidRDefault="006D3318" w:rsidP="0019278C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6D3318" w:rsidRPr="0019278C" w:rsidRDefault="0019278C" w:rsidP="0019278C">
            <w:pPr>
              <w:ind w:left="213"/>
              <w:rPr>
                <w:sz w:val="20"/>
                <w:szCs w:val="20"/>
              </w:rPr>
            </w:pPr>
            <w:r w:rsidRPr="00AD19EA">
              <w:rPr>
                <w:color w:val="000000"/>
                <w:sz w:val="20"/>
                <w:szCs w:val="20"/>
              </w:rPr>
              <w:t xml:space="preserve">  Убыток  7  тыс. руб.</w:t>
            </w:r>
          </w:p>
        </w:tc>
      </w:tr>
      <w:tr w:rsidR="006D3318" w:rsidRPr="007032B2" w:rsidTr="00AD19EA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318" w:rsidRPr="006D3318" w:rsidRDefault="006D3318" w:rsidP="006D3318">
            <w:pPr>
              <w:rPr>
                <w:b/>
                <w:bCs/>
                <w:sz w:val="20"/>
                <w:szCs w:val="20"/>
              </w:rPr>
            </w:pPr>
            <w:r w:rsidRPr="006D3318">
              <w:rPr>
                <w:b/>
                <w:bCs/>
                <w:sz w:val="20"/>
                <w:szCs w:val="20"/>
              </w:rPr>
              <w:t xml:space="preserve">Размер кредиторской задолженности 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318" w:rsidRPr="0019278C" w:rsidRDefault="006D3318" w:rsidP="0019278C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6D3318" w:rsidRPr="0019278C" w:rsidRDefault="0019278C" w:rsidP="0019278C">
            <w:pPr>
              <w:rPr>
                <w:sz w:val="20"/>
                <w:szCs w:val="20"/>
              </w:rPr>
            </w:pPr>
            <w:r w:rsidRPr="00AD19EA">
              <w:rPr>
                <w:color w:val="000000"/>
                <w:sz w:val="20"/>
                <w:szCs w:val="20"/>
              </w:rPr>
              <w:t xml:space="preserve">       50 501  тыс. руб.</w:t>
            </w:r>
          </w:p>
        </w:tc>
      </w:tr>
      <w:tr w:rsidR="006D3318" w:rsidRPr="007032B2" w:rsidTr="00AD19EA">
        <w:trPr>
          <w:trHeight w:val="18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318" w:rsidRPr="006D3318" w:rsidRDefault="006D3318" w:rsidP="006D3318">
            <w:pPr>
              <w:rPr>
                <w:b/>
                <w:bCs/>
                <w:sz w:val="20"/>
                <w:szCs w:val="20"/>
              </w:rPr>
            </w:pPr>
            <w:r w:rsidRPr="006D3318">
              <w:rPr>
                <w:b/>
                <w:bCs/>
                <w:sz w:val="20"/>
                <w:szCs w:val="20"/>
              </w:rPr>
              <w:t>Размер дебиторской задолженности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318" w:rsidRPr="0019278C" w:rsidRDefault="006D3318" w:rsidP="0019278C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6D3318" w:rsidRPr="0019278C" w:rsidRDefault="00A64154" w:rsidP="0019278C">
            <w:pPr>
              <w:keepNext/>
              <w:keepLines/>
              <w:ind w:left="213"/>
              <w:outlineLvl w:val="1"/>
              <w:rPr>
                <w:sz w:val="20"/>
                <w:szCs w:val="20"/>
              </w:rPr>
            </w:pPr>
            <w:r w:rsidRPr="0044529F">
              <w:rPr>
                <w:color w:val="000000"/>
                <w:sz w:val="20"/>
                <w:szCs w:val="20"/>
              </w:rPr>
              <w:t xml:space="preserve">   15 342  </w:t>
            </w:r>
            <w:r w:rsidR="0019278C" w:rsidRPr="00AD19EA">
              <w:rPr>
                <w:color w:val="000000"/>
                <w:sz w:val="20"/>
                <w:szCs w:val="20"/>
              </w:rPr>
              <w:t>тыс. руб.</w:t>
            </w:r>
          </w:p>
        </w:tc>
      </w:tr>
    </w:tbl>
    <w:p w:rsidR="006B2219" w:rsidRPr="007032B2" w:rsidRDefault="006B2219" w:rsidP="006B2219">
      <w:pPr>
        <w:rPr>
          <w:b/>
          <w:bCs/>
          <w:sz w:val="20"/>
          <w:szCs w:val="20"/>
        </w:rPr>
      </w:pPr>
    </w:p>
    <w:p w:rsidR="006B2219" w:rsidRPr="007032B2" w:rsidRDefault="006B2219" w:rsidP="006B2219">
      <w:pPr>
        <w:rPr>
          <w:sz w:val="20"/>
          <w:szCs w:val="20"/>
        </w:rPr>
      </w:pPr>
      <w:r w:rsidRPr="007032B2">
        <w:rPr>
          <w:b/>
          <w:bCs/>
          <w:sz w:val="20"/>
          <w:szCs w:val="20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9"/>
        <w:gridCol w:w="7396"/>
      </w:tblGrid>
      <w:tr w:rsidR="007032B2" w:rsidRPr="007032B2" w:rsidTr="00E5569E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rPr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lastRenderedPageBreak/>
              <w:t>Цель проекта  строительства</w:t>
            </w:r>
          </w:p>
        </w:tc>
        <w:tc>
          <w:tcPr>
            <w:tcW w:w="7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984" w:rsidRPr="00285EE5" w:rsidRDefault="00E5569E" w:rsidP="00020484">
            <w:pPr>
              <w:tabs>
                <w:tab w:val="left" w:pos="-142"/>
              </w:tabs>
              <w:ind w:right="-8"/>
              <w:rPr>
                <w:sz w:val="20"/>
                <w:szCs w:val="20"/>
              </w:rPr>
            </w:pPr>
            <w:r w:rsidRPr="00285EE5">
              <w:rPr>
                <w:sz w:val="20"/>
                <w:szCs w:val="20"/>
              </w:rPr>
              <w:t>Строительство</w:t>
            </w:r>
            <w:r w:rsidR="00CB3CF1" w:rsidRPr="00285EE5">
              <w:rPr>
                <w:sz w:val="20"/>
                <w:szCs w:val="20"/>
              </w:rPr>
              <w:t xml:space="preserve"> </w:t>
            </w:r>
            <w:r w:rsidR="00020484">
              <w:rPr>
                <w:sz w:val="20"/>
                <w:szCs w:val="20"/>
              </w:rPr>
              <w:t>«</w:t>
            </w:r>
            <w:r w:rsidR="00285EE5" w:rsidRPr="00AD19EA">
              <w:rPr>
                <w:sz w:val="20"/>
                <w:szCs w:val="20"/>
              </w:rPr>
              <w:t>1-го</w:t>
            </w:r>
            <w:r w:rsidR="00020484">
              <w:rPr>
                <w:sz w:val="20"/>
                <w:szCs w:val="20"/>
              </w:rPr>
              <w:t xml:space="preserve"> этапа строительства. Корпуса 1»</w:t>
            </w:r>
            <w:r w:rsidR="00285EE5" w:rsidRPr="00285EE5" w:rsidDel="00052014">
              <w:rPr>
                <w:sz w:val="20"/>
                <w:szCs w:val="20"/>
              </w:rPr>
              <w:t xml:space="preserve"> </w:t>
            </w:r>
            <w:r w:rsidR="00902149" w:rsidRPr="00285EE5">
              <w:rPr>
                <w:sz w:val="20"/>
                <w:szCs w:val="20"/>
              </w:rPr>
              <w:t xml:space="preserve"> по адресу: Моск</w:t>
            </w:r>
            <w:r w:rsidR="00DE74F1" w:rsidRPr="00285EE5">
              <w:rPr>
                <w:sz w:val="20"/>
                <w:szCs w:val="20"/>
              </w:rPr>
              <w:t>о</w:t>
            </w:r>
            <w:r w:rsidR="00902149" w:rsidRPr="00285EE5">
              <w:rPr>
                <w:sz w:val="20"/>
                <w:szCs w:val="20"/>
              </w:rPr>
              <w:t xml:space="preserve">вская </w:t>
            </w:r>
            <w:r w:rsidR="007032B2" w:rsidRPr="00285EE5">
              <w:rPr>
                <w:sz w:val="20"/>
                <w:szCs w:val="20"/>
              </w:rPr>
              <w:t>область</w:t>
            </w:r>
            <w:r w:rsidR="00902149" w:rsidRPr="00285EE5">
              <w:rPr>
                <w:sz w:val="20"/>
                <w:szCs w:val="20"/>
              </w:rPr>
              <w:t>, Ленинский район, восточнее д. Ермолино</w:t>
            </w:r>
            <w:r w:rsidR="00052014" w:rsidRPr="00C27F0D">
              <w:rPr>
                <w:sz w:val="20"/>
                <w:szCs w:val="20"/>
              </w:rPr>
              <w:t xml:space="preserve"> </w:t>
            </w:r>
            <w:r w:rsidR="00381984" w:rsidRPr="00C27F0D">
              <w:rPr>
                <w:sz w:val="20"/>
                <w:szCs w:val="20"/>
              </w:rPr>
              <w:t>(далее -Здание).</w:t>
            </w:r>
          </w:p>
        </w:tc>
      </w:tr>
      <w:tr w:rsidR="007032B2" w:rsidRPr="007032B2" w:rsidTr="00E5569E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rPr>
                <w:sz w:val="20"/>
                <w:szCs w:val="20"/>
              </w:rPr>
            </w:pPr>
            <w:r w:rsidRPr="006D3318">
              <w:rPr>
                <w:b/>
                <w:bCs/>
                <w:sz w:val="20"/>
                <w:szCs w:val="20"/>
              </w:rPr>
              <w:t>Этапы и срок реализации проекта строительства</w:t>
            </w:r>
            <w:r w:rsidRPr="007032B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D9F" w:rsidRPr="00F06D9F" w:rsidRDefault="00F06D9F" w:rsidP="00F06D9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6D9F">
              <w:rPr>
                <w:sz w:val="20"/>
                <w:szCs w:val="20"/>
              </w:rPr>
              <w:t>Этап –</w:t>
            </w:r>
            <w:r w:rsidRPr="006D3318">
              <w:rPr>
                <w:sz w:val="20"/>
                <w:szCs w:val="20"/>
              </w:rPr>
              <w:t>1 (один) этап</w:t>
            </w:r>
          </w:p>
          <w:p w:rsidR="00F06D9F" w:rsidRPr="00F06D9F" w:rsidRDefault="00F06D9F" w:rsidP="00F06D9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6D9F">
              <w:rPr>
                <w:sz w:val="20"/>
                <w:szCs w:val="20"/>
              </w:rPr>
              <w:t xml:space="preserve">Начало – </w:t>
            </w:r>
            <w:r w:rsidR="00742176">
              <w:rPr>
                <w:sz w:val="20"/>
                <w:szCs w:val="20"/>
              </w:rPr>
              <w:t>02 августа</w:t>
            </w:r>
            <w:r w:rsidRPr="006D3318">
              <w:rPr>
                <w:sz w:val="20"/>
                <w:szCs w:val="20"/>
              </w:rPr>
              <w:t xml:space="preserve"> 2016 года </w:t>
            </w:r>
            <w:r w:rsidRPr="00F06D9F">
              <w:rPr>
                <w:sz w:val="20"/>
                <w:szCs w:val="20"/>
              </w:rPr>
              <w:t>(дата выдачи разрешения на строительство)</w:t>
            </w:r>
          </w:p>
          <w:p w:rsidR="006B2219" w:rsidRPr="007032B2" w:rsidRDefault="00F06D9F" w:rsidP="00075FF9">
            <w:pPr>
              <w:jc w:val="both"/>
              <w:rPr>
                <w:sz w:val="20"/>
                <w:szCs w:val="20"/>
              </w:rPr>
            </w:pPr>
            <w:r w:rsidRPr="00CB5A55">
              <w:rPr>
                <w:sz w:val="20"/>
                <w:szCs w:val="20"/>
              </w:rPr>
              <w:t xml:space="preserve">Окончание – </w:t>
            </w:r>
            <w:r w:rsidR="00075FF9">
              <w:rPr>
                <w:sz w:val="20"/>
                <w:szCs w:val="20"/>
              </w:rPr>
              <w:t>4 марта</w:t>
            </w:r>
            <w:r w:rsidRPr="006D3318">
              <w:rPr>
                <w:sz w:val="20"/>
                <w:szCs w:val="20"/>
              </w:rPr>
              <w:t xml:space="preserve"> </w:t>
            </w:r>
            <w:r w:rsidR="00075FF9">
              <w:rPr>
                <w:sz w:val="20"/>
                <w:szCs w:val="20"/>
              </w:rPr>
              <w:t>2019</w:t>
            </w:r>
            <w:r w:rsidRPr="00F06D9F">
              <w:rPr>
                <w:color w:val="000000"/>
                <w:spacing w:val="-1"/>
                <w:sz w:val="20"/>
                <w:szCs w:val="20"/>
              </w:rPr>
              <w:t xml:space="preserve"> года</w:t>
            </w:r>
          </w:p>
        </w:tc>
      </w:tr>
      <w:tr w:rsidR="007032B2" w:rsidRPr="007032B2" w:rsidTr="00E5569E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rPr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t>Результат экспертизы проектной  документации</w:t>
            </w:r>
          </w:p>
        </w:tc>
        <w:tc>
          <w:tcPr>
            <w:tcW w:w="7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78C" w:rsidRDefault="0019278C" w:rsidP="0019278C">
            <w:pPr>
              <w:tabs>
                <w:tab w:val="left" w:pos="-142"/>
              </w:tabs>
              <w:ind w:right="-8"/>
              <w:jc w:val="both"/>
              <w:rPr>
                <w:sz w:val="20"/>
                <w:szCs w:val="20"/>
              </w:rPr>
            </w:pPr>
            <w:r w:rsidRPr="006D3318">
              <w:rPr>
                <w:sz w:val="20"/>
                <w:szCs w:val="20"/>
              </w:rPr>
              <w:t xml:space="preserve">Положительное заключение </w:t>
            </w:r>
            <w:r>
              <w:rPr>
                <w:sz w:val="20"/>
                <w:szCs w:val="20"/>
              </w:rPr>
              <w:t>не</w:t>
            </w:r>
            <w:r w:rsidRPr="006D3318">
              <w:rPr>
                <w:sz w:val="20"/>
                <w:szCs w:val="20"/>
              </w:rPr>
              <w:t>государственной экспертизы</w:t>
            </w:r>
            <w:r w:rsidRPr="00CB5A55">
              <w:rPr>
                <w:sz w:val="20"/>
                <w:szCs w:val="20"/>
              </w:rPr>
              <w:t xml:space="preserve"> рег. </w:t>
            </w:r>
            <w:r>
              <w:rPr>
                <w:sz w:val="20"/>
                <w:szCs w:val="20"/>
              </w:rPr>
              <w:t xml:space="preserve">№ 77-2-1-3-0002-16 от 03 марта </w:t>
            </w:r>
            <w:r w:rsidRPr="006D3318">
              <w:rPr>
                <w:sz w:val="20"/>
                <w:szCs w:val="20"/>
              </w:rPr>
              <w:t xml:space="preserve">2016 г., выдано </w:t>
            </w:r>
            <w:r>
              <w:rPr>
                <w:sz w:val="20"/>
                <w:szCs w:val="20"/>
              </w:rPr>
              <w:t>Обществом с ограниченной отевственностью</w:t>
            </w:r>
            <w:r w:rsidRPr="006D3318">
              <w:rPr>
                <w:sz w:val="20"/>
                <w:szCs w:val="20"/>
              </w:rPr>
              <w:t xml:space="preserve"> «Судебные экспертизы и исследования». </w:t>
            </w:r>
          </w:p>
          <w:p w:rsidR="0019278C" w:rsidRDefault="0019278C" w:rsidP="0019278C">
            <w:pPr>
              <w:tabs>
                <w:tab w:val="left" w:pos="-142"/>
              </w:tabs>
              <w:ind w:right="-8"/>
              <w:jc w:val="both"/>
              <w:rPr>
                <w:sz w:val="20"/>
                <w:szCs w:val="20"/>
              </w:rPr>
            </w:pPr>
            <w:r w:rsidRPr="006D3318">
              <w:rPr>
                <w:sz w:val="20"/>
                <w:szCs w:val="20"/>
              </w:rPr>
              <w:t xml:space="preserve">Положительное заключение </w:t>
            </w:r>
            <w:r>
              <w:rPr>
                <w:sz w:val="20"/>
                <w:szCs w:val="20"/>
              </w:rPr>
              <w:t>не</w:t>
            </w:r>
            <w:r w:rsidRPr="006D3318">
              <w:rPr>
                <w:sz w:val="20"/>
                <w:szCs w:val="20"/>
              </w:rPr>
              <w:t>государственной экспертизы</w:t>
            </w:r>
            <w:r w:rsidRPr="00CB5A55">
              <w:rPr>
                <w:sz w:val="20"/>
                <w:szCs w:val="20"/>
              </w:rPr>
              <w:t xml:space="preserve"> рег. </w:t>
            </w:r>
            <w:r>
              <w:rPr>
                <w:sz w:val="20"/>
                <w:szCs w:val="20"/>
              </w:rPr>
              <w:t xml:space="preserve">№ 77-2-1-2-0027-16 от 12 июля </w:t>
            </w:r>
            <w:r w:rsidRPr="006D3318">
              <w:rPr>
                <w:sz w:val="20"/>
                <w:szCs w:val="20"/>
              </w:rPr>
              <w:t xml:space="preserve">2016 г., выдано </w:t>
            </w:r>
            <w:r>
              <w:rPr>
                <w:sz w:val="20"/>
                <w:szCs w:val="20"/>
              </w:rPr>
              <w:t>Обществом с ограниченной отевственностью</w:t>
            </w:r>
            <w:r w:rsidRPr="006D3318">
              <w:rPr>
                <w:sz w:val="20"/>
                <w:szCs w:val="20"/>
              </w:rPr>
              <w:t xml:space="preserve"> «Судебные экспертизы и исследования». </w:t>
            </w:r>
            <w:r>
              <w:rPr>
                <w:sz w:val="20"/>
                <w:szCs w:val="20"/>
              </w:rPr>
              <w:t>Объект экспертизы: проектная документация (корректировка).</w:t>
            </w:r>
          </w:p>
          <w:p w:rsidR="006B2219" w:rsidRPr="006D3318" w:rsidRDefault="006B2219" w:rsidP="00F06D9F">
            <w:pPr>
              <w:tabs>
                <w:tab w:val="left" w:pos="-142"/>
              </w:tabs>
              <w:ind w:right="-8"/>
              <w:jc w:val="both"/>
              <w:rPr>
                <w:sz w:val="20"/>
                <w:szCs w:val="20"/>
              </w:rPr>
            </w:pPr>
          </w:p>
        </w:tc>
      </w:tr>
      <w:tr w:rsidR="007032B2" w:rsidRPr="007032B2" w:rsidTr="00E5569E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rPr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7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CB5A55" w:rsidRDefault="00570C1A" w:rsidP="00C340B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</w:t>
            </w:r>
            <w:r w:rsidR="00742176">
              <w:rPr>
                <w:sz w:val="20"/>
                <w:szCs w:val="20"/>
              </w:rPr>
              <w:t xml:space="preserve"> на строительство № RU50-11-5563</w:t>
            </w:r>
            <w:r>
              <w:rPr>
                <w:sz w:val="20"/>
                <w:szCs w:val="20"/>
              </w:rPr>
              <w:t>-2016</w:t>
            </w:r>
            <w:r w:rsidR="00FA395B" w:rsidRPr="006D3318">
              <w:rPr>
                <w:sz w:val="20"/>
                <w:szCs w:val="20"/>
              </w:rPr>
              <w:t xml:space="preserve">, выдано </w:t>
            </w:r>
            <w:r w:rsidR="00742176">
              <w:rPr>
                <w:sz w:val="20"/>
                <w:szCs w:val="20"/>
              </w:rPr>
              <w:t>02 августа</w:t>
            </w:r>
            <w:r w:rsidR="00F06D9F" w:rsidRPr="00CB5A55">
              <w:rPr>
                <w:sz w:val="20"/>
                <w:szCs w:val="20"/>
              </w:rPr>
              <w:t xml:space="preserve"> 2016</w:t>
            </w:r>
            <w:r w:rsidR="00FA395B" w:rsidRPr="006D3318">
              <w:rPr>
                <w:sz w:val="20"/>
                <w:szCs w:val="20"/>
              </w:rPr>
              <w:t xml:space="preserve"> г. </w:t>
            </w:r>
            <w:r w:rsidR="00F06D9F" w:rsidRPr="006D3318">
              <w:rPr>
                <w:sz w:val="20"/>
                <w:szCs w:val="20"/>
              </w:rPr>
              <w:t>Министерством строительного комплекса Московской области</w:t>
            </w:r>
            <w:r w:rsidR="00FA395B" w:rsidRPr="006D3318">
              <w:rPr>
                <w:sz w:val="20"/>
                <w:szCs w:val="20"/>
              </w:rPr>
              <w:t xml:space="preserve">, сроком действия до </w:t>
            </w:r>
            <w:r>
              <w:rPr>
                <w:sz w:val="20"/>
                <w:szCs w:val="20"/>
              </w:rPr>
              <w:t xml:space="preserve">04 марта 2019 </w:t>
            </w:r>
            <w:r w:rsidR="00E5569E" w:rsidRPr="006D3318">
              <w:rPr>
                <w:sz w:val="20"/>
                <w:szCs w:val="20"/>
              </w:rPr>
              <w:t>г.</w:t>
            </w:r>
          </w:p>
        </w:tc>
      </w:tr>
      <w:tr w:rsidR="007032B2" w:rsidRPr="007032B2" w:rsidTr="00E5569E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t>Права Застройщика на земельный участок</w:t>
            </w:r>
          </w:p>
          <w:p w:rsidR="00A41BC2" w:rsidRPr="007032B2" w:rsidRDefault="00A41BC2" w:rsidP="003B28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19278C" w:rsidP="00B633C8">
            <w:pPr>
              <w:jc w:val="both"/>
              <w:rPr>
                <w:sz w:val="20"/>
                <w:szCs w:val="20"/>
              </w:rPr>
            </w:pPr>
            <w:r w:rsidRPr="007032B2">
              <w:rPr>
                <w:sz w:val="20"/>
                <w:szCs w:val="20"/>
              </w:rPr>
              <w:t>Земельный участок с кадастровым номером 50:21:0080105:7192</w:t>
            </w:r>
            <w:r>
              <w:rPr>
                <w:sz w:val="20"/>
                <w:szCs w:val="20"/>
              </w:rPr>
              <w:t xml:space="preserve"> (равнозначен кадастровому номеру 50:21:080105:7192),</w:t>
            </w:r>
            <w:r w:rsidRPr="007032B2">
              <w:rPr>
                <w:sz w:val="20"/>
                <w:szCs w:val="20"/>
              </w:rPr>
              <w:t xml:space="preserve"> площадью 160 000 кв. м., расположенный по адресу</w:t>
            </w:r>
            <w:r>
              <w:rPr>
                <w:sz w:val="20"/>
                <w:szCs w:val="20"/>
              </w:rPr>
              <w:t>:</w:t>
            </w:r>
            <w:r w:rsidRPr="00703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Российская Федерация, </w:t>
            </w:r>
            <w:r w:rsidRPr="006D3318">
              <w:rPr>
                <w:sz w:val="20"/>
                <w:szCs w:val="20"/>
              </w:rPr>
              <w:t xml:space="preserve">Московская </w:t>
            </w:r>
            <w:r w:rsidRPr="007032B2">
              <w:rPr>
                <w:sz w:val="20"/>
                <w:szCs w:val="20"/>
              </w:rPr>
              <w:t>область</w:t>
            </w:r>
            <w:r w:rsidRPr="006D3318">
              <w:rPr>
                <w:sz w:val="20"/>
                <w:szCs w:val="20"/>
              </w:rPr>
              <w:t>, Ленинский район, восточнее д. Ермолино</w:t>
            </w:r>
            <w:r w:rsidRPr="007032B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принадлежит на праве собственности</w:t>
            </w:r>
            <w:r w:rsidRPr="007032B2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Обществу</w:t>
            </w:r>
            <w:r w:rsidRPr="006D3318">
              <w:rPr>
                <w:sz w:val="20"/>
                <w:szCs w:val="20"/>
              </w:rPr>
              <w:t xml:space="preserve"> с ограниче</w:t>
            </w:r>
            <w:r>
              <w:rPr>
                <w:sz w:val="20"/>
                <w:szCs w:val="20"/>
              </w:rPr>
              <w:t>нной ответственностью «КУПЕЛИНКА ДЕВЕЛОПМЕНТ</w:t>
            </w:r>
            <w:r w:rsidRPr="006D3318">
              <w:rPr>
                <w:sz w:val="20"/>
                <w:szCs w:val="20"/>
              </w:rPr>
              <w:t xml:space="preserve">» </w:t>
            </w:r>
            <w:r w:rsidRPr="007032B2">
              <w:rPr>
                <w:sz w:val="20"/>
                <w:szCs w:val="20"/>
              </w:rPr>
              <w:t>на основании</w:t>
            </w:r>
            <w:r>
              <w:rPr>
                <w:sz w:val="20"/>
                <w:szCs w:val="20"/>
              </w:rPr>
              <w:t xml:space="preserve"> Договора купли-продажи земельного участка от 26.05.2016 года</w:t>
            </w:r>
            <w:r w:rsidR="00BD3C34">
              <w:rPr>
                <w:sz w:val="20"/>
                <w:szCs w:val="20"/>
              </w:rPr>
              <w:t xml:space="preserve"> №003/314-2</w:t>
            </w:r>
            <w:r>
              <w:rPr>
                <w:sz w:val="20"/>
                <w:szCs w:val="20"/>
              </w:rPr>
              <w:t>, о чем в Едином государственном реестре прав на недвижимое имущество и сделок с ним 28.06.2016 г. сделана запись регистрации №50-50/001-50/062/004/2016-2841/2.</w:t>
            </w:r>
          </w:p>
        </w:tc>
      </w:tr>
    </w:tbl>
    <w:p w:rsidR="006B2219" w:rsidRPr="007032B2" w:rsidRDefault="006B2219" w:rsidP="006B2219">
      <w:pPr>
        <w:rPr>
          <w:b/>
          <w:bCs/>
          <w:sz w:val="20"/>
          <w:szCs w:val="20"/>
        </w:rPr>
      </w:pPr>
    </w:p>
    <w:p w:rsidR="006B2219" w:rsidRPr="007032B2" w:rsidRDefault="006B2219" w:rsidP="006B2219">
      <w:pPr>
        <w:rPr>
          <w:sz w:val="20"/>
          <w:szCs w:val="20"/>
        </w:rPr>
      </w:pPr>
      <w:r w:rsidRPr="007032B2">
        <w:rPr>
          <w:b/>
          <w:bCs/>
          <w:sz w:val="20"/>
          <w:szCs w:val="20"/>
        </w:rPr>
        <w:t>Описание строящегося объекта</w:t>
      </w:r>
    </w:p>
    <w:tbl>
      <w:tblPr>
        <w:tblW w:w="10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1"/>
        <w:gridCol w:w="7379"/>
      </w:tblGrid>
      <w:tr w:rsidR="007032B2" w:rsidRPr="007032B2" w:rsidTr="007032B2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rPr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t>Местоположение строящегося объекта  недвижимости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D9F" w:rsidRPr="00CB5A55" w:rsidRDefault="00052014" w:rsidP="006D331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r w:rsidR="00F06D9F" w:rsidRPr="00CB5A55">
              <w:rPr>
                <w:sz w:val="20"/>
                <w:szCs w:val="20"/>
              </w:rPr>
              <w:t>будет построен</w:t>
            </w:r>
            <w:r>
              <w:rPr>
                <w:sz w:val="20"/>
                <w:szCs w:val="20"/>
              </w:rPr>
              <w:t>о</w:t>
            </w:r>
            <w:r w:rsidR="00F06D9F" w:rsidRPr="00CB5A55">
              <w:rPr>
                <w:sz w:val="20"/>
                <w:szCs w:val="20"/>
              </w:rPr>
              <w:t xml:space="preserve"> по адресу: </w:t>
            </w:r>
            <w:r w:rsidR="00F06D9F" w:rsidRPr="006D3318">
              <w:rPr>
                <w:sz w:val="20"/>
                <w:szCs w:val="20"/>
              </w:rPr>
              <w:t>Московская область, Ленинский муниципал</w:t>
            </w:r>
            <w:r w:rsidR="00CB5A55" w:rsidRPr="006D3318">
              <w:rPr>
                <w:sz w:val="20"/>
                <w:szCs w:val="20"/>
              </w:rPr>
              <w:t>ьный район</w:t>
            </w:r>
            <w:r w:rsidR="00F06D9F" w:rsidRPr="006D3318">
              <w:rPr>
                <w:sz w:val="20"/>
                <w:szCs w:val="20"/>
              </w:rPr>
              <w:t>, восточнее деревни Ермолино</w:t>
            </w:r>
            <w:r w:rsidR="0044529F">
              <w:rPr>
                <w:sz w:val="20"/>
                <w:szCs w:val="20"/>
              </w:rPr>
              <w:t xml:space="preserve"> в пойме реки Купелинка.</w:t>
            </w:r>
          </w:p>
          <w:p w:rsidR="00F06D9F" w:rsidRPr="006D3318" w:rsidRDefault="00F06D9F" w:rsidP="006D3318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D3318">
              <w:rPr>
                <w:sz w:val="20"/>
                <w:szCs w:val="20"/>
              </w:rPr>
              <w:t>Площадь территории всего участка составляет 16 га. Участок 1</w:t>
            </w:r>
            <w:r w:rsidR="005B1113">
              <w:rPr>
                <w:sz w:val="20"/>
                <w:szCs w:val="20"/>
              </w:rPr>
              <w:t>-го</w:t>
            </w:r>
            <w:r w:rsidRPr="006D3318">
              <w:rPr>
                <w:sz w:val="20"/>
                <w:szCs w:val="20"/>
              </w:rPr>
              <w:t xml:space="preserve"> этапа </w:t>
            </w:r>
            <w:r w:rsidR="008E68B4">
              <w:rPr>
                <w:sz w:val="20"/>
                <w:szCs w:val="20"/>
              </w:rPr>
              <w:t>строительства, площадью 3,29</w:t>
            </w:r>
            <w:r w:rsidRPr="006D3318">
              <w:rPr>
                <w:sz w:val="20"/>
                <w:szCs w:val="20"/>
              </w:rPr>
              <w:t xml:space="preserve"> га ограничен:</w:t>
            </w:r>
          </w:p>
          <w:p w:rsidR="00F06D9F" w:rsidRPr="006D3318" w:rsidRDefault="00F06D9F" w:rsidP="006D3318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D3318">
              <w:rPr>
                <w:sz w:val="20"/>
                <w:szCs w:val="20"/>
              </w:rPr>
              <w:t>c севера – территорией строящегося жилого микрорайона «Видный берег» (ООО «КОТАР»)</w:t>
            </w:r>
            <w:r w:rsidR="00CB3CF1" w:rsidRPr="00CB3CF1">
              <w:rPr>
                <w:sz w:val="20"/>
                <w:szCs w:val="20"/>
              </w:rPr>
              <w:t>;</w:t>
            </w:r>
            <w:r w:rsidRPr="006D3318">
              <w:rPr>
                <w:sz w:val="20"/>
                <w:szCs w:val="20"/>
              </w:rPr>
              <w:t xml:space="preserve"> </w:t>
            </w:r>
          </w:p>
          <w:p w:rsidR="00CB3CF1" w:rsidRDefault="00F06D9F" w:rsidP="00CB3C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D3318">
              <w:rPr>
                <w:sz w:val="20"/>
                <w:szCs w:val="20"/>
              </w:rPr>
              <w:t xml:space="preserve">с </w:t>
            </w:r>
            <w:r w:rsidR="0044529F">
              <w:rPr>
                <w:sz w:val="20"/>
                <w:szCs w:val="20"/>
              </w:rPr>
              <w:t xml:space="preserve">юга и </w:t>
            </w:r>
            <w:r w:rsidRPr="006D3318">
              <w:rPr>
                <w:sz w:val="20"/>
                <w:szCs w:val="20"/>
              </w:rPr>
              <w:t>запада - т</w:t>
            </w:r>
            <w:r w:rsidR="00CB3CF1">
              <w:rPr>
                <w:sz w:val="20"/>
                <w:szCs w:val="20"/>
              </w:rPr>
              <w:t>ерриторией – земли ООО «Аматол»;</w:t>
            </w:r>
            <w:r w:rsidRPr="006D3318">
              <w:rPr>
                <w:sz w:val="20"/>
                <w:szCs w:val="20"/>
              </w:rPr>
              <w:t xml:space="preserve"> </w:t>
            </w:r>
          </w:p>
          <w:p w:rsidR="00E5569E" w:rsidRPr="00CB3CF1" w:rsidRDefault="00F06D9F" w:rsidP="00CB3CF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3CF1">
              <w:rPr>
                <w:sz w:val="20"/>
                <w:szCs w:val="20"/>
              </w:rPr>
              <w:t xml:space="preserve">с восточной стороны </w:t>
            </w:r>
            <w:r w:rsidR="0044529F">
              <w:rPr>
                <w:sz w:val="20"/>
                <w:szCs w:val="20"/>
              </w:rPr>
              <w:t>–</w:t>
            </w:r>
            <w:r w:rsidRPr="00CB3CF1">
              <w:rPr>
                <w:sz w:val="20"/>
                <w:szCs w:val="20"/>
              </w:rPr>
              <w:t xml:space="preserve"> </w:t>
            </w:r>
            <w:r w:rsidR="0044529F">
              <w:rPr>
                <w:sz w:val="20"/>
                <w:szCs w:val="20"/>
              </w:rPr>
              <w:t>пруд на р. Купелинка</w:t>
            </w:r>
            <w:r w:rsidRPr="00CB3CF1">
              <w:rPr>
                <w:sz w:val="20"/>
                <w:szCs w:val="20"/>
              </w:rPr>
              <w:t xml:space="preserve">. </w:t>
            </w:r>
          </w:p>
        </w:tc>
      </w:tr>
      <w:tr w:rsidR="007032B2" w:rsidRPr="007032B2" w:rsidTr="007032B2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rPr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A55" w:rsidRPr="006D3318" w:rsidRDefault="00CB5A55" w:rsidP="00CB5A55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6D3318">
              <w:rPr>
                <w:rFonts w:ascii="Times New Roman" w:hAnsi="Times New Roman"/>
                <w:sz w:val="20"/>
                <w:szCs w:val="20"/>
              </w:rPr>
              <w:t xml:space="preserve">Пожарные проезды вокруг корпуса 1. </w:t>
            </w:r>
          </w:p>
          <w:p w:rsidR="006B2219" w:rsidRPr="007032B2" w:rsidRDefault="00CB5A55" w:rsidP="00CB5A55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6D3318">
              <w:rPr>
                <w:rFonts w:ascii="Times New Roman" w:hAnsi="Times New Roman"/>
                <w:sz w:val="20"/>
                <w:szCs w:val="20"/>
              </w:rPr>
              <w:t>Элементы освещения территории, размещение детских площадок и площадок для отдыха, устройство спортивных площадок, устройство газонов, посадка деревьев и кустарников</w:t>
            </w:r>
            <w:r w:rsidR="00CB3C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D3318">
              <w:rPr>
                <w:rFonts w:ascii="Times New Roman" w:hAnsi="Times New Roman"/>
                <w:sz w:val="20"/>
                <w:szCs w:val="20"/>
              </w:rPr>
              <w:t>размещение малых архитектурных форм.</w:t>
            </w:r>
          </w:p>
        </w:tc>
      </w:tr>
      <w:tr w:rsidR="007032B2" w:rsidRPr="007032B2" w:rsidTr="00AD19EA">
        <w:trPr>
          <w:trHeight w:val="5583"/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rPr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lastRenderedPageBreak/>
              <w:t>Показатели объекта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7333" w:type="dxa"/>
              <w:tblLayout w:type="fixed"/>
              <w:tblLook w:val="04A0" w:firstRow="1" w:lastRow="0" w:firstColumn="1" w:lastColumn="0" w:noHBand="0" w:noVBand="1"/>
            </w:tblPr>
            <w:tblGrid>
              <w:gridCol w:w="3649"/>
              <w:gridCol w:w="1842"/>
              <w:gridCol w:w="1842"/>
            </w:tblGrid>
            <w:tr w:rsidR="007032B2" w:rsidRPr="007032B2" w:rsidTr="00BC10AD">
              <w:trPr>
                <w:trHeight w:val="300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585" w:rsidRPr="006D3318" w:rsidRDefault="00F41585" w:rsidP="00701EB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D3318">
                    <w:rPr>
                      <w:b/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41585" w:rsidRPr="006D3318" w:rsidRDefault="00F41585" w:rsidP="00701EB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D3318">
                    <w:rPr>
                      <w:b/>
                      <w:bCs/>
                      <w:sz w:val="20"/>
                      <w:szCs w:val="20"/>
                    </w:rPr>
                    <w:t>Единицы измерения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585" w:rsidRPr="006D3318" w:rsidRDefault="00F41585" w:rsidP="00701EB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D3318">
                    <w:rPr>
                      <w:b/>
                      <w:bCs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7032B2" w:rsidRPr="007032B2" w:rsidTr="00BC10AD">
              <w:trPr>
                <w:trHeight w:val="300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585" w:rsidRPr="006D3318" w:rsidRDefault="00F41585" w:rsidP="00BC10AD">
                  <w:pPr>
                    <w:rPr>
                      <w:sz w:val="20"/>
                      <w:szCs w:val="20"/>
                    </w:rPr>
                  </w:pPr>
                  <w:r w:rsidRPr="006D3318">
                    <w:rPr>
                      <w:sz w:val="20"/>
                      <w:szCs w:val="20"/>
                    </w:rPr>
                    <w:t xml:space="preserve">Общая площадь </w:t>
                  </w:r>
                  <w:r w:rsidR="00B01BD9">
                    <w:rPr>
                      <w:sz w:val="20"/>
                      <w:szCs w:val="20"/>
                    </w:rPr>
                    <w:t>участка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1585" w:rsidRPr="00AD19EA" w:rsidRDefault="004A2986" w:rsidP="004A2986">
                  <w:pPr>
                    <w:jc w:val="center"/>
                    <w:rPr>
                      <w:sz w:val="20"/>
                      <w:szCs w:val="20"/>
                    </w:rPr>
                  </w:pPr>
                  <w:r w:rsidRPr="00AD19EA">
                    <w:rPr>
                      <w:sz w:val="20"/>
                      <w:szCs w:val="20"/>
                    </w:rPr>
                    <w:t>га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585" w:rsidRPr="006D3318" w:rsidRDefault="004A2986" w:rsidP="00701E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AB3CD6" w:rsidRPr="007032B2" w:rsidTr="00BC10AD">
              <w:trPr>
                <w:trHeight w:val="300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3CD6" w:rsidRPr="006D3318" w:rsidRDefault="00AB3CD6" w:rsidP="00285E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Площадь участка </w:t>
                  </w:r>
                  <w:r w:rsidR="005B1113">
                    <w:rPr>
                      <w:sz w:val="20"/>
                      <w:szCs w:val="20"/>
                    </w:rPr>
                    <w:t>1-го этапа строительства.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B3CD6" w:rsidRPr="0076213F" w:rsidRDefault="00AB3CD6" w:rsidP="004A2986">
                  <w:pPr>
                    <w:jc w:val="center"/>
                    <w:rPr>
                      <w:sz w:val="20"/>
                      <w:szCs w:val="20"/>
                    </w:rPr>
                  </w:pPr>
                  <w:r w:rsidRPr="006D3318">
                    <w:rPr>
                      <w:sz w:val="20"/>
                      <w:szCs w:val="20"/>
                    </w:rPr>
                    <w:t>м</w:t>
                  </w:r>
                  <w:r w:rsidRPr="006D3318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3CD6" w:rsidRDefault="00AB3CD6" w:rsidP="00701E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29 370</w:t>
                  </w:r>
                </w:p>
              </w:tc>
            </w:tr>
            <w:tr w:rsidR="00B01BD9" w:rsidRPr="007032B2" w:rsidTr="00BC10AD">
              <w:trPr>
                <w:trHeight w:val="300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1BD9" w:rsidRPr="006D3318" w:rsidRDefault="00B01BD9" w:rsidP="00BC10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Площадь в границах благоустройства 1-го этапа строительства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1BD9" w:rsidRPr="006D3318" w:rsidRDefault="00B01BD9" w:rsidP="00701E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1BD9" w:rsidRDefault="00B01BD9" w:rsidP="00701E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3,2868</w:t>
                  </w:r>
                </w:p>
              </w:tc>
            </w:tr>
            <w:tr w:rsidR="00B01BD9" w:rsidRPr="007032B2" w:rsidTr="00BC10AD">
              <w:trPr>
                <w:trHeight w:val="300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1BD9" w:rsidRDefault="00B01BD9" w:rsidP="00BC10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Площадь застройки зданий на уровне цоколя, в том числе: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1BD9" w:rsidRDefault="00B01BD9" w:rsidP="00701EB6">
                  <w:pPr>
                    <w:jc w:val="center"/>
                    <w:rPr>
                      <w:sz w:val="20"/>
                      <w:szCs w:val="20"/>
                    </w:rPr>
                  </w:pPr>
                  <w:r w:rsidRPr="006D3318">
                    <w:rPr>
                      <w:sz w:val="20"/>
                      <w:szCs w:val="20"/>
                    </w:rPr>
                    <w:t>м</w:t>
                  </w:r>
                  <w:r w:rsidRPr="006D3318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1BD9" w:rsidRDefault="00B01BD9" w:rsidP="00701E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6 836</w:t>
                  </w:r>
                </w:p>
              </w:tc>
            </w:tr>
            <w:tr w:rsidR="00B01BD9" w:rsidRPr="007032B2" w:rsidTr="00BC10AD">
              <w:trPr>
                <w:trHeight w:val="300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1BD9" w:rsidRDefault="00B01BD9" w:rsidP="00BC10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Корпус 1, включая встроенно-пристройнный ДОУ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1BD9" w:rsidRPr="006D3318" w:rsidRDefault="00B01BD9" w:rsidP="00701EB6">
                  <w:pPr>
                    <w:jc w:val="center"/>
                    <w:rPr>
                      <w:sz w:val="20"/>
                      <w:szCs w:val="20"/>
                    </w:rPr>
                  </w:pPr>
                  <w:r w:rsidRPr="006D3318">
                    <w:rPr>
                      <w:sz w:val="20"/>
                      <w:szCs w:val="20"/>
                    </w:rPr>
                    <w:t>м</w:t>
                  </w:r>
                  <w:r w:rsidRPr="006D3318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1BD9" w:rsidRDefault="00B01BD9" w:rsidP="00701E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6 730</w:t>
                  </w:r>
                </w:p>
              </w:tc>
            </w:tr>
            <w:tr w:rsidR="00B01BD9" w:rsidRPr="007032B2" w:rsidTr="00BC10AD">
              <w:trPr>
                <w:trHeight w:val="300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1BD9" w:rsidRDefault="00B01BD9" w:rsidP="00BC10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ТП 1, ТП 2, ТП 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1BD9" w:rsidRPr="006D3318" w:rsidRDefault="00B01BD9" w:rsidP="00701EB6">
                  <w:pPr>
                    <w:jc w:val="center"/>
                    <w:rPr>
                      <w:sz w:val="20"/>
                      <w:szCs w:val="20"/>
                    </w:rPr>
                  </w:pPr>
                  <w:r w:rsidRPr="006D3318">
                    <w:rPr>
                      <w:sz w:val="20"/>
                      <w:szCs w:val="20"/>
                    </w:rPr>
                    <w:t>м</w:t>
                  </w:r>
                  <w:r w:rsidRPr="006D3318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1BD9" w:rsidRDefault="00B01BD9" w:rsidP="00701E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</w:t>
                  </w:r>
                </w:p>
              </w:tc>
            </w:tr>
            <w:tr w:rsidR="00B01BD9" w:rsidRPr="007032B2" w:rsidTr="00BC10AD">
              <w:trPr>
                <w:trHeight w:val="300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1BD9" w:rsidRDefault="00B01BD9" w:rsidP="00BC10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Общая площадь всего здания, в т.ч.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1BD9" w:rsidRPr="006D3318" w:rsidRDefault="00B01BD9" w:rsidP="00701EB6">
                  <w:pPr>
                    <w:jc w:val="center"/>
                    <w:rPr>
                      <w:sz w:val="20"/>
                      <w:szCs w:val="20"/>
                    </w:rPr>
                  </w:pPr>
                  <w:r w:rsidRPr="006D3318">
                    <w:rPr>
                      <w:sz w:val="20"/>
                      <w:szCs w:val="20"/>
                    </w:rPr>
                    <w:t>м</w:t>
                  </w:r>
                  <w:r w:rsidRPr="006D3318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1BD9" w:rsidRDefault="004A2986" w:rsidP="00701E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65 608,3</w:t>
                  </w:r>
                </w:p>
              </w:tc>
            </w:tr>
            <w:tr w:rsidR="004A2986" w:rsidRPr="007032B2" w:rsidTr="00BC10AD">
              <w:trPr>
                <w:trHeight w:val="300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A2986" w:rsidRDefault="004A2986" w:rsidP="00BC10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Площадь подземного этажа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A2986" w:rsidRPr="006D3318" w:rsidRDefault="004A2986" w:rsidP="00701EB6">
                  <w:pPr>
                    <w:jc w:val="center"/>
                    <w:rPr>
                      <w:sz w:val="20"/>
                      <w:szCs w:val="20"/>
                    </w:rPr>
                  </w:pPr>
                  <w:r w:rsidRPr="006D3318">
                    <w:rPr>
                      <w:sz w:val="20"/>
                      <w:szCs w:val="20"/>
                    </w:rPr>
                    <w:t>м</w:t>
                  </w:r>
                  <w:r w:rsidRPr="006D3318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A2986" w:rsidRDefault="004A2986" w:rsidP="00701E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3 489,7</w:t>
                  </w:r>
                </w:p>
              </w:tc>
            </w:tr>
            <w:tr w:rsidR="004A2986" w:rsidRPr="007032B2" w:rsidTr="00AD19EA">
              <w:trPr>
                <w:trHeight w:val="300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2986" w:rsidRDefault="004A2986" w:rsidP="004A2986">
                  <w:pPr>
                    <w:rPr>
                      <w:sz w:val="20"/>
                      <w:szCs w:val="20"/>
                    </w:rPr>
                  </w:pPr>
                  <w:r w:rsidRPr="006D3318">
                    <w:rPr>
                      <w:sz w:val="20"/>
                      <w:szCs w:val="20"/>
                    </w:rPr>
                    <w:t>Общая площадь квартир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86" w:rsidRPr="006D3318" w:rsidRDefault="004A2986" w:rsidP="004A2986">
                  <w:pPr>
                    <w:jc w:val="center"/>
                    <w:rPr>
                      <w:sz w:val="20"/>
                      <w:szCs w:val="20"/>
                    </w:rPr>
                  </w:pPr>
                  <w:r w:rsidRPr="006D3318">
                    <w:rPr>
                      <w:sz w:val="20"/>
                      <w:szCs w:val="20"/>
                    </w:rPr>
                    <w:t>м</w:t>
                  </w:r>
                  <w:r w:rsidRPr="006D3318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A2986" w:rsidRDefault="004A2986" w:rsidP="004A29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44 513,8</w:t>
                  </w:r>
                </w:p>
              </w:tc>
            </w:tr>
            <w:tr w:rsidR="007032B2" w:rsidRPr="007032B2" w:rsidTr="00AD19EA">
              <w:trPr>
                <w:trHeight w:val="279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1585" w:rsidRPr="006D3318" w:rsidRDefault="00F41585" w:rsidP="00BC10AD">
                  <w:pPr>
                    <w:rPr>
                      <w:sz w:val="20"/>
                      <w:szCs w:val="20"/>
                    </w:rPr>
                  </w:pPr>
                  <w:r w:rsidRPr="006D3318">
                    <w:rPr>
                      <w:sz w:val="20"/>
                      <w:szCs w:val="20"/>
                    </w:rPr>
                    <w:t xml:space="preserve">Общее количество квартир, в </w:t>
                  </w:r>
                  <w:r w:rsidR="004A2986">
                    <w:rPr>
                      <w:sz w:val="20"/>
                      <w:szCs w:val="20"/>
                    </w:rPr>
                    <w:t>т.</w:t>
                  </w:r>
                  <w:r w:rsidRPr="006D3318">
                    <w:rPr>
                      <w:sz w:val="20"/>
                      <w:szCs w:val="20"/>
                    </w:rPr>
                    <w:t>ч</w:t>
                  </w:r>
                  <w:r w:rsidR="004A2986">
                    <w:rPr>
                      <w:sz w:val="20"/>
                      <w:szCs w:val="20"/>
                    </w:rPr>
                    <w:t>.</w:t>
                  </w:r>
                  <w:r w:rsidRPr="006D3318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585" w:rsidRPr="006D3318" w:rsidRDefault="005E1B66" w:rsidP="003A17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</w:t>
                  </w:r>
                  <w:r w:rsidR="00F41585" w:rsidRPr="006D3318"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1585" w:rsidRPr="006D3318" w:rsidRDefault="009D3131" w:rsidP="003A17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980</w:t>
                  </w:r>
                </w:p>
              </w:tc>
            </w:tr>
            <w:tr w:rsidR="004A2986" w:rsidRPr="007032B2" w:rsidTr="00AD19EA">
              <w:trPr>
                <w:trHeight w:val="300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2986" w:rsidRPr="006D3318" w:rsidRDefault="004A2986" w:rsidP="004A2986">
                  <w:pPr>
                    <w:rPr>
                      <w:sz w:val="20"/>
                      <w:szCs w:val="20"/>
                    </w:rPr>
                  </w:pPr>
                  <w:r w:rsidRPr="006D3318">
                    <w:rPr>
                      <w:sz w:val="20"/>
                      <w:szCs w:val="20"/>
                    </w:rPr>
                    <w:t>Квартиры-студии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86" w:rsidRPr="006D3318" w:rsidRDefault="004A2986" w:rsidP="004A2986">
                  <w:pPr>
                    <w:jc w:val="center"/>
                    <w:rPr>
                      <w:sz w:val="20"/>
                      <w:szCs w:val="20"/>
                    </w:rPr>
                  </w:pPr>
                  <w:r w:rsidRPr="00693F1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2986" w:rsidRPr="006D3318" w:rsidRDefault="004A2986" w:rsidP="004A29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A2986" w:rsidRPr="007032B2" w:rsidTr="00AD19EA">
              <w:trPr>
                <w:trHeight w:val="300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2986" w:rsidRPr="006D3318" w:rsidRDefault="004A2986" w:rsidP="004A2986">
                  <w:pPr>
                    <w:rPr>
                      <w:sz w:val="20"/>
                      <w:szCs w:val="20"/>
                    </w:rPr>
                  </w:pPr>
                  <w:r w:rsidRPr="006D3318">
                    <w:rPr>
                      <w:sz w:val="20"/>
                      <w:szCs w:val="20"/>
                    </w:rPr>
                    <w:t>1-комнатные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86" w:rsidRPr="006D3318" w:rsidRDefault="004A2986" w:rsidP="004A2986">
                  <w:pPr>
                    <w:jc w:val="center"/>
                    <w:rPr>
                      <w:sz w:val="20"/>
                      <w:szCs w:val="20"/>
                    </w:rPr>
                  </w:pPr>
                  <w:r w:rsidRPr="00693F1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2986" w:rsidRPr="006D3318" w:rsidRDefault="004A2986" w:rsidP="004A29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463</w:t>
                  </w:r>
                </w:p>
              </w:tc>
            </w:tr>
            <w:tr w:rsidR="004A2986" w:rsidRPr="007032B2" w:rsidTr="00AD19EA">
              <w:trPr>
                <w:trHeight w:val="300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2986" w:rsidRPr="006D3318" w:rsidRDefault="004A2986" w:rsidP="004A2986">
                  <w:pPr>
                    <w:rPr>
                      <w:sz w:val="20"/>
                      <w:szCs w:val="20"/>
                    </w:rPr>
                  </w:pPr>
                  <w:r w:rsidRPr="006D3318">
                    <w:rPr>
                      <w:sz w:val="20"/>
                      <w:szCs w:val="20"/>
                    </w:rPr>
                    <w:t>2-комнатные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86" w:rsidRPr="006D3318" w:rsidRDefault="004A2986" w:rsidP="004A2986">
                  <w:pPr>
                    <w:jc w:val="center"/>
                    <w:rPr>
                      <w:sz w:val="20"/>
                      <w:szCs w:val="20"/>
                    </w:rPr>
                  </w:pPr>
                  <w:r w:rsidRPr="00693F1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2986" w:rsidRPr="006D3318" w:rsidRDefault="004A2986" w:rsidP="004A29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391</w:t>
                  </w:r>
                </w:p>
              </w:tc>
            </w:tr>
            <w:tr w:rsidR="004A2986" w:rsidRPr="007032B2" w:rsidTr="00AD19EA">
              <w:trPr>
                <w:trHeight w:val="300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2986" w:rsidRPr="006D3318" w:rsidRDefault="004A2986" w:rsidP="004A2986">
                  <w:pPr>
                    <w:rPr>
                      <w:sz w:val="20"/>
                      <w:szCs w:val="20"/>
                    </w:rPr>
                  </w:pPr>
                  <w:r w:rsidRPr="006D3318">
                    <w:rPr>
                      <w:sz w:val="20"/>
                      <w:szCs w:val="20"/>
                    </w:rPr>
                    <w:t>3-комнатные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86" w:rsidRPr="006D3318" w:rsidRDefault="004A2986" w:rsidP="004A2986">
                  <w:pPr>
                    <w:jc w:val="center"/>
                    <w:rPr>
                      <w:sz w:val="20"/>
                      <w:szCs w:val="20"/>
                    </w:rPr>
                  </w:pPr>
                  <w:r w:rsidRPr="00693F1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2986" w:rsidRPr="006D3318" w:rsidRDefault="004A2986" w:rsidP="004A29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</w:tr>
            <w:tr w:rsidR="007032B2" w:rsidRPr="007032B2" w:rsidTr="00BC10AD">
              <w:trPr>
                <w:trHeight w:val="300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1585" w:rsidRPr="006D3318" w:rsidRDefault="00BC10AD" w:rsidP="00AB3CD6">
                  <w:pPr>
                    <w:rPr>
                      <w:sz w:val="20"/>
                      <w:szCs w:val="20"/>
                    </w:rPr>
                  </w:pPr>
                  <w:r w:rsidRPr="006D3318">
                    <w:rPr>
                      <w:sz w:val="20"/>
                      <w:szCs w:val="20"/>
                    </w:rPr>
                    <w:t xml:space="preserve">Общая площадь встроенных помещений общественного назначения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585" w:rsidRPr="006D3318" w:rsidRDefault="00BC10AD" w:rsidP="003A174D">
                  <w:pPr>
                    <w:jc w:val="center"/>
                    <w:rPr>
                      <w:sz w:val="20"/>
                      <w:szCs w:val="20"/>
                    </w:rPr>
                  </w:pPr>
                  <w:r w:rsidRPr="006D3318">
                    <w:rPr>
                      <w:sz w:val="20"/>
                      <w:szCs w:val="20"/>
                    </w:rPr>
                    <w:t>м</w:t>
                  </w:r>
                  <w:r w:rsidRPr="006D3318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1585" w:rsidRPr="006D3318" w:rsidRDefault="009D3131" w:rsidP="003A17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2 741,9</w:t>
                  </w:r>
                </w:p>
              </w:tc>
            </w:tr>
            <w:tr w:rsidR="007032B2" w:rsidRPr="007032B2" w:rsidTr="00BC10AD">
              <w:trPr>
                <w:trHeight w:val="300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1585" w:rsidRPr="006D3318" w:rsidRDefault="00BC10AD" w:rsidP="00BC10AD">
                  <w:pPr>
                    <w:rPr>
                      <w:sz w:val="20"/>
                      <w:szCs w:val="20"/>
                    </w:rPr>
                  </w:pPr>
                  <w:r w:rsidRPr="006D3318">
                    <w:rPr>
                      <w:sz w:val="20"/>
                      <w:szCs w:val="20"/>
                    </w:rPr>
                    <w:t>Общая площадь встроенно-пристроенного дошкольного образовательного учреждения на 200 мест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585" w:rsidRPr="006D3318" w:rsidRDefault="00BC10AD" w:rsidP="003A17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3318">
                    <w:rPr>
                      <w:sz w:val="20"/>
                      <w:szCs w:val="20"/>
                    </w:rPr>
                    <w:t>м</w:t>
                  </w:r>
                  <w:r w:rsidRPr="006D3318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1585" w:rsidRPr="006D3318" w:rsidRDefault="009D3131" w:rsidP="003A17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2 524,4</w:t>
                  </w:r>
                </w:p>
              </w:tc>
            </w:tr>
            <w:tr w:rsidR="004A2986" w:rsidRPr="007032B2" w:rsidTr="00BC10AD">
              <w:trPr>
                <w:trHeight w:val="300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2986" w:rsidRPr="006D3318" w:rsidRDefault="004A2986" w:rsidP="00BC10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Строительный объем всего здания, в т.ч.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86" w:rsidRPr="006D3318" w:rsidRDefault="004A2986" w:rsidP="003A174D">
                  <w:pPr>
                    <w:jc w:val="center"/>
                    <w:rPr>
                      <w:sz w:val="20"/>
                      <w:szCs w:val="20"/>
                    </w:rPr>
                  </w:pPr>
                  <w:r w:rsidRPr="006D3318">
                    <w:rPr>
                      <w:sz w:val="20"/>
                      <w:szCs w:val="20"/>
                    </w:rPr>
                    <w:t>м</w:t>
                  </w:r>
                  <w:r w:rsidRPr="006D3318"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2986" w:rsidRDefault="004A2986" w:rsidP="003A17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256 248,7</w:t>
                  </w:r>
                </w:p>
              </w:tc>
            </w:tr>
            <w:tr w:rsidR="004A2986" w:rsidRPr="007032B2" w:rsidTr="00AD19EA">
              <w:trPr>
                <w:trHeight w:val="300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2986" w:rsidRDefault="004A2986" w:rsidP="00BC10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Подзменая часть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86" w:rsidRPr="006D3318" w:rsidRDefault="004A2986" w:rsidP="003A174D">
                  <w:pPr>
                    <w:jc w:val="center"/>
                    <w:rPr>
                      <w:sz w:val="20"/>
                      <w:szCs w:val="20"/>
                    </w:rPr>
                  </w:pPr>
                  <w:r w:rsidRPr="006D3318">
                    <w:rPr>
                      <w:sz w:val="20"/>
                      <w:szCs w:val="20"/>
                    </w:rPr>
                    <w:t>м</w:t>
                  </w:r>
                  <w:r w:rsidRPr="006D3318"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2986" w:rsidRDefault="004A2986" w:rsidP="003A17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22 973,4</w:t>
                  </w:r>
                </w:p>
              </w:tc>
            </w:tr>
            <w:tr w:rsidR="004A2986" w:rsidRPr="007032B2" w:rsidTr="00BC10AD">
              <w:trPr>
                <w:trHeight w:val="300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2986" w:rsidRDefault="004A2986" w:rsidP="00BC10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надземных этажей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86" w:rsidRPr="006D3318" w:rsidRDefault="004A2986" w:rsidP="003A17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2986" w:rsidRDefault="004A2986" w:rsidP="003A17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10-17</w:t>
                  </w:r>
                </w:p>
              </w:tc>
            </w:tr>
            <w:tr w:rsidR="007032B2" w:rsidRPr="007032B2" w:rsidTr="00AD19EA">
              <w:trPr>
                <w:trHeight w:val="300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1585" w:rsidRPr="006D3318" w:rsidRDefault="004A2986" w:rsidP="00BC10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п</w:t>
                  </w:r>
                  <w:r w:rsidR="00BC10AD" w:rsidRPr="006D3318">
                    <w:rPr>
                      <w:sz w:val="20"/>
                      <w:szCs w:val="20"/>
                    </w:rPr>
                    <w:t>одземных этажей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585" w:rsidRPr="006D3318" w:rsidRDefault="00F41585" w:rsidP="003A17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1585" w:rsidRPr="006D3318" w:rsidRDefault="009D3131" w:rsidP="003A17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032B2" w:rsidRPr="007032B2" w:rsidTr="00AD19EA">
              <w:trPr>
                <w:trHeight w:val="300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1585" w:rsidRPr="006D3318" w:rsidRDefault="00BC10AD" w:rsidP="00BC10AD">
                  <w:pPr>
                    <w:rPr>
                      <w:sz w:val="20"/>
                      <w:szCs w:val="20"/>
                    </w:rPr>
                  </w:pPr>
                  <w:r w:rsidRPr="006D3318">
                    <w:rPr>
                      <w:sz w:val="20"/>
                      <w:szCs w:val="20"/>
                    </w:rPr>
                    <w:t>Максимальная верхняя отметка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585" w:rsidRPr="006D3318" w:rsidRDefault="0076213F" w:rsidP="003A17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1585" w:rsidRPr="006D3318" w:rsidRDefault="00AB3CD6" w:rsidP="003A17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</w:t>
                  </w:r>
                  <w:r w:rsidR="004A2986">
                    <w:rPr>
                      <w:sz w:val="20"/>
                      <w:szCs w:val="20"/>
                    </w:rPr>
                    <w:t>,10</w:t>
                  </w:r>
                </w:p>
              </w:tc>
            </w:tr>
            <w:tr w:rsidR="00AB3CD6" w:rsidRPr="007032B2" w:rsidTr="00AD19EA">
              <w:trPr>
                <w:trHeight w:val="300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CD6" w:rsidRPr="006D3318" w:rsidRDefault="00AB3CD6" w:rsidP="00BC10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Высота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CD6" w:rsidRPr="006D3318" w:rsidRDefault="0076213F" w:rsidP="003A17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3CD6" w:rsidRDefault="0076213F" w:rsidP="003A17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55,80</w:t>
                  </w:r>
                </w:p>
              </w:tc>
            </w:tr>
            <w:tr w:rsidR="004A2986" w:rsidRPr="007032B2" w:rsidTr="00AD19EA">
              <w:trPr>
                <w:trHeight w:val="300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2986" w:rsidRPr="006D3318" w:rsidRDefault="004A2986" w:rsidP="004A29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Продолжительность строительства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86" w:rsidRPr="006D3318" w:rsidRDefault="004A2986" w:rsidP="004A29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2986" w:rsidRPr="006D3318" w:rsidRDefault="00AB3CD6" w:rsidP="004A29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913BF2" w:rsidRDefault="00913BF2" w:rsidP="00AD19EA">
            <w:pPr>
              <w:pStyle w:val="a8"/>
              <w:tabs>
                <w:tab w:val="left" w:pos="1800"/>
              </w:tabs>
              <w:ind w:right="85"/>
              <w:jc w:val="both"/>
              <w:rPr>
                <w:sz w:val="20"/>
                <w:szCs w:val="20"/>
              </w:rPr>
            </w:pPr>
          </w:p>
          <w:p w:rsidR="00CC4F1C" w:rsidRDefault="00CC4F1C" w:rsidP="00AD19EA">
            <w:pPr>
              <w:pStyle w:val="a8"/>
              <w:tabs>
                <w:tab w:val="left" w:pos="1800"/>
              </w:tabs>
              <w:ind w:left="198" w:right="85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квартир</w:t>
            </w:r>
            <w:r w:rsidRPr="006F705A">
              <w:rPr>
                <w:b/>
                <w:sz w:val="20"/>
                <w:szCs w:val="20"/>
              </w:rPr>
              <w:t xml:space="preserve">, расположенных в Здании </w:t>
            </w:r>
            <w:r w:rsidR="00052014">
              <w:rPr>
                <w:b/>
                <w:sz w:val="20"/>
                <w:szCs w:val="20"/>
              </w:rPr>
              <w:t xml:space="preserve">и </w:t>
            </w:r>
            <w:r w:rsidRPr="006F705A">
              <w:rPr>
                <w:b/>
                <w:sz w:val="20"/>
                <w:szCs w:val="20"/>
              </w:rPr>
              <w:t>реализуемых на основании договоров участия в долевом строительстве</w:t>
            </w:r>
          </w:p>
          <w:p w:rsidR="00913BF2" w:rsidRDefault="00913BF2" w:rsidP="00AD19EA">
            <w:pPr>
              <w:pStyle w:val="a8"/>
              <w:tabs>
                <w:tab w:val="left" w:pos="1800"/>
              </w:tabs>
              <w:ind w:right="85"/>
              <w:jc w:val="both"/>
              <w:rPr>
                <w:sz w:val="20"/>
                <w:szCs w:val="20"/>
              </w:rPr>
            </w:pPr>
          </w:p>
          <w:tbl>
            <w:tblPr>
              <w:tblW w:w="7421" w:type="dxa"/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708"/>
              <w:gridCol w:w="567"/>
              <w:gridCol w:w="851"/>
              <w:gridCol w:w="850"/>
              <w:gridCol w:w="1276"/>
              <w:gridCol w:w="1134"/>
              <w:gridCol w:w="1134"/>
              <w:gridCol w:w="284"/>
            </w:tblGrid>
            <w:tr w:rsidR="00913BF2" w:rsidRPr="00AD19EA" w:rsidTr="00AD19EA">
              <w:trPr>
                <w:trHeight w:val="1038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AD19EA">
                    <w:rPr>
                      <w:color w:val="000000"/>
                      <w:sz w:val="18"/>
                      <w:szCs w:val="20"/>
                    </w:rPr>
                    <w:t>№ п/п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AD19EA">
                    <w:rPr>
                      <w:color w:val="000000"/>
                      <w:sz w:val="18"/>
                      <w:szCs w:val="20"/>
                    </w:rPr>
                    <w:t>Корпус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AD19EA">
                    <w:rPr>
                      <w:color w:val="000000"/>
                      <w:sz w:val="18"/>
                      <w:szCs w:val="20"/>
                    </w:rPr>
                    <w:t>Этаж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AD19EA">
                    <w:rPr>
                      <w:color w:val="000000"/>
                      <w:sz w:val="18"/>
                      <w:szCs w:val="20"/>
                    </w:rPr>
                    <w:t>Секция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AD19EA">
                    <w:rPr>
                      <w:color w:val="000000"/>
                      <w:sz w:val="18"/>
                      <w:szCs w:val="20"/>
                    </w:rPr>
                    <w:t>Номер на площадке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AD19EA">
                    <w:rPr>
                      <w:color w:val="000000"/>
                      <w:sz w:val="18"/>
                      <w:szCs w:val="20"/>
                    </w:rPr>
                    <w:t>Количество комнат, (шт.)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AD19EA">
                    <w:rPr>
                      <w:color w:val="000000"/>
                      <w:sz w:val="18"/>
                      <w:szCs w:val="20"/>
                    </w:rPr>
                    <w:t xml:space="preserve">Проектная площадь, (кв.м.)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13BF2" w:rsidRPr="00AD19EA" w:rsidRDefault="00913BF2" w:rsidP="00913BF2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AD19EA">
                    <w:rPr>
                      <w:color w:val="000000"/>
                      <w:sz w:val="18"/>
                      <w:szCs w:val="20"/>
                    </w:rPr>
                    <w:t>Тип объекта недвижимости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BF2" w:rsidRPr="00AD19EA" w:rsidRDefault="00913BF2" w:rsidP="00913BF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</w:t>
                  </w: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57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103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149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195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241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287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333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379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425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471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517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563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609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655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701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747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793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839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885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89687A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89687A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89687A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977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</w:t>
                  </w:r>
                  <w:r w:rsidRPr="0005201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38198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3BF2" w:rsidRPr="00913BF2" w:rsidTr="00AD19EA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3BF2" w:rsidRPr="00CC4F1C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3BF2" w:rsidRPr="00052014" w:rsidRDefault="00913BF2" w:rsidP="00913BF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13BF2" w:rsidRDefault="00913BF2" w:rsidP="00AD19EA">
            <w:pPr>
              <w:pStyle w:val="a8"/>
              <w:tabs>
                <w:tab w:val="left" w:pos="1800"/>
              </w:tabs>
              <w:ind w:right="85"/>
              <w:jc w:val="both"/>
              <w:rPr>
                <w:sz w:val="20"/>
                <w:szCs w:val="20"/>
              </w:rPr>
            </w:pPr>
          </w:p>
          <w:p w:rsidR="00913BF2" w:rsidRDefault="00913BF2" w:rsidP="00AD19EA">
            <w:pPr>
              <w:pStyle w:val="a8"/>
              <w:tabs>
                <w:tab w:val="left" w:pos="1800"/>
              </w:tabs>
              <w:ind w:right="85"/>
              <w:jc w:val="both"/>
              <w:rPr>
                <w:sz w:val="20"/>
                <w:szCs w:val="20"/>
              </w:rPr>
            </w:pPr>
          </w:p>
          <w:p w:rsidR="00913BF2" w:rsidRPr="00AD19EA" w:rsidRDefault="00381984" w:rsidP="00AD19EA">
            <w:pPr>
              <w:pStyle w:val="a8"/>
              <w:tabs>
                <w:tab w:val="left" w:pos="1800"/>
              </w:tabs>
              <w:ind w:left="198" w:right="85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нежилых помещений</w:t>
            </w:r>
            <w:r w:rsidRPr="006F705A">
              <w:rPr>
                <w:b/>
                <w:sz w:val="20"/>
                <w:szCs w:val="20"/>
              </w:rPr>
              <w:t xml:space="preserve">, расположенных в Здании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6F705A">
              <w:rPr>
                <w:b/>
                <w:sz w:val="20"/>
                <w:szCs w:val="20"/>
              </w:rPr>
              <w:t>реализуемых на основании договоров участия в долевом строительстве</w:t>
            </w:r>
          </w:p>
          <w:p w:rsidR="00913BF2" w:rsidRDefault="00913BF2" w:rsidP="00AD19EA">
            <w:pPr>
              <w:pStyle w:val="a8"/>
              <w:tabs>
                <w:tab w:val="left" w:pos="1800"/>
              </w:tabs>
              <w:ind w:right="85"/>
              <w:jc w:val="both"/>
              <w:rPr>
                <w:sz w:val="20"/>
                <w:szCs w:val="20"/>
              </w:rPr>
            </w:pPr>
          </w:p>
          <w:tbl>
            <w:tblPr>
              <w:tblW w:w="7279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880"/>
              <w:gridCol w:w="880"/>
              <w:gridCol w:w="960"/>
              <w:gridCol w:w="1147"/>
              <w:gridCol w:w="1313"/>
              <w:gridCol w:w="1519"/>
            </w:tblGrid>
            <w:tr w:rsidR="00913BF2" w:rsidRPr="00913BF2" w:rsidTr="00AD19EA">
              <w:trPr>
                <w:trHeight w:val="90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color w:val="000000"/>
                      <w:sz w:val="20"/>
                      <w:szCs w:val="20"/>
                    </w:rPr>
                    <w:t>Корпус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color w:val="000000"/>
                      <w:sz w:val="20"/>
                      <w:szCs w:val="20"/>
                    </w:rPr>
                    <w:t>Секция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color w:val="000000"/>
                      <w:sz w:val="20"/>
                      <w:szCs w:val="20"/>
                    </w:rPr>
                    <w:t>Номер на площадке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D19EA">
                    <w:rPr>
                      <w:color w:val="000000"/>
                      <w:sz w:val="20"/>
                      <w:szCs w:val="20"/>
                    </w:rPr>
                    <w:t>Проектная площадь, (кв.м.)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F2" w:rsidRPr="00AD19EA" w:rsidRDefault="00913BF2" w:rsidP="00913BF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4F1C">
                    <w:rPr>
                      <w:color w:val="000000"/>
                      <w:sz w:val="20"/>
                      <w:szCs w:val="20"/>
                    </w:rPr>
                    <w:t>Тип объекта недвижиомсти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45,20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99,20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45A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38,10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45A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101,10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45A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45,20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45A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98,30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45A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91,80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45A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123,00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45A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45A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91,40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45A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85,10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45A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90,50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45A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95,10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45A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90,50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45A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31,40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45A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70,40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45A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60,70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45A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54,20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45A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60,80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245A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70,80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E7D99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82,10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E7D99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43,90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E7D99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71,20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E7D99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lastRenderedPageBreak/>
                    <w:t>24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95,10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E7D99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97,10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E7D99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94,80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E7D99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94,80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E7D99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96,60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E7D99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96,00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4766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89,00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4766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89,00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4766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46,30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4766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95,10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4766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F17F3C" w:rsidRPr="00913BF2" w:rsidTr="00AD19EA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3C" w:rsidRPr="00F17F3C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7F3C">
                    <w:rPr>
                      <w:color w:val="000000"/>
                      <w:sz w:val="20"/>
                      <w:szCs w:val="20"/>
                    </w:rPr>
                    <w:t>123,10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7F3C" w:rsidRPr="00AD19EA" w:rsidRDefault="00F17F3C" w:rsidP="00F17F3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4766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</w:tbl>
          <w:p w:rsidR="00EA7F20" w:rsidRPr="007032B2" w:rsidRDefault="00EA7F20" w:rsidP="00AD19EA">
            <w:pPr>
              <w:pStyle w:val="a8"/>
              <w:tabs>
                <w:tab w:val="left" w:pos="1800"/>
              </w:tabs>
              <w:ind w:right="85"/>
              <w:jc w:val="both"/>
              <w:rPr>
                <w:sz w:val="20"/>
                <w:szCs w:val="20"/>
              </w:rPr>
            </w:pPr>
          </w:p>
        </w:tc>
      </w:tr>
      <w:tr w:rsidR="007032B2" w:rsidRPr="007032B2" w:rsidTr="00D51BD6">
        <w:trPr>
          <w:trHeight w:val="1613"/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rPr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lastRenderedPageBreak/>
              <w:t xml:space="preserve">Технические характеристики объекта </w:t>
            </w:r>
            <w:r w:rsidR="005D7449" w:rsidRPr="007032B2">
              <w:rPr>
                <w:b/>
                <w:bCs/>
                <w:sz w:val="20"/>
                <w:szCs w:val="20"/>
              </w:rPr>
              <w:t xml:space="preserve">недвижимости </w:t>
            </w:r>
            <w:r w:rsidRPr="007032B2">
              <w:rPr>
                <w:b/>
                <w:bCs/>
                <w:sz w:val="20"/>
                <w:szCs w:val="20"/>
              </w:rPr>
              <w:t>и его самостоятельных час</w:t>
            </w:r>
            <w:r w:rsidR="00374A4B" w:rsidRPr="007032B2">
              <w:rPr>
                <w:b/>
                <w:bCs/>
                <w:sz w:val="20"/>
                <w:szCs w:val="20"/>
              </w:rPr>
              <w:t>т</w:t>
            </w:r>
            <w:r w:rsidRPr="007032B2">
              <w:rPr>
                <w:b/>
                <w:bCs/>
                <w:sz w:val="20"/>
                <w:szCs w:val="20"/>
              </w:rPr>
              <w:t xml:space="preserve">ей 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A55" w:rsidRPr="006D3318" w:rsidRDefault="007E2D11" w:rsidP="00CB5A55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10-17</w:t>
            </w:r>
            <w:r w:rsidR="00CB5A55" w:rsidRPr="006D3318">
              <w:rPr>
                <w:rFonts w:ascii="Times New Roman" w:hAnsi="Times New Roman"/>
                <w:sz w:val="20"/>
                <w:szCs w:val="20"/>
              </w:rPr>
              <w:t>-ти этажн</w:t>
            </w:r>
            <w:r w:rsidR="00285EE5">
              <w:rPr>
                <w:rFonts w:ascii="Times New Roman" w:hAnsi="Times New Roman"/>
                <w:sz w:val="20"/>
                <w:szCs w:val="20"/>
              </w:rPr>
              <w:t>ое Здание</w:t>
            </w:r>
            <w:r w:rsidR="00CB5A55" w:rsidRPr="006D3318">
              <w:rPr>
                <w:rFonts w:ascii="Times New Roman" w:hAnsi="Times New Roman"/>
                <w:sz w:val="20"/>
                <w:szCs w:val="20"/>
              </w:rPr>
              <w:t xml:space="preserve"> состоит из 18 жилых секций со встроенными помещениями общественного назначения без конкретной технологии и встроенно-пристроенным дошкольным образовательным учреждением на 200 мест. Устройство подземной автостоянки не предусматривается.</w:t>
            </w:r>
          </w:p>
          <w:p w:rsidR="00CB5A55" w:rsidRPr="00CB5A55" w:rsidRDefault="00CB5A55" w:rsidP="00CB5A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CB5A55" w:rsidRPr="00CB5A55" w:rsidRDefault="00CB5A55" w:rsidP="00CB5A55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CB5A55">
              <w:rPr>
                <w:b/>
                <w:bCs/>
                <w:sz w:val="20"/>
                <w:szCs w:val="20"/>
              </w:rPr>
              <w:t>Конструктивные решения, технология.</w:t>
            </w:r>
          </w:p>
          <w:p w:rsidR="00CB5A55" w:rsidRPr="006D3318" w:rsidRDefault="00CB5A55" w:rsidP="00CB5A55">
            <w:pPr>
              <w:rPr>
                <w:sz w:val="20"/>
                <w:szCs w:val="20"/>
              </w:rPr>
            </w:pPr>
            <w:r w:rsidRPr="006D3318">
              <w:rPr>
                <w:sz w:val="20"/>
                <w:szCs w:val="20"/>
              </w:rPr>
              <w:t xml:space="preserve">Конструктивная схема </w:t>
            </w:r>
            <w:r w:rsidR="00285EE5">
              <w:rPr>
                <w:sz w:val="20"/>
                <w:szCs w:val="20"/>
              </w:rPr>
              <w:t>З</w:t>
            </w:r>
            <w:r w:rsidRPr="006D3318">
              <w:rPr>
                <w:sz w:val="20"/>
                <w:szCs w:val="20"/>
              </w:rPr>
              <w:t>дания: каркасно-стеновая с ядрами жесткости из монолитного ж/б</w:t>
            </w:r>
          </w:p>
          <w:p w:rsidR="00CB5A55" w:rsidRPr="006D3318" w:rsidRDefault="00CB5A55" w:rsidP="00CB5A55">
            <w:pPr>
              <w:rPr>
                <w:sz w:val="20"/>
                <w:szCs w:val="20"/>
              </w:rPr>
            </w:pPr>
            <w:r w:rsidRPr="006D3318">
              <w:rPr>
                <w:sz w:val="20"/>
                <w:szCs w:val="20"/>
              </w:rPr>
              <w:t>Шаг колонн переменный.</w:t>
            </w:r>
          </w:p>
          <w:p w:rsidR="00CB5A55" w:rsidRPr="006D3318" w:rsidRDefault="00CB5A55" w:rsidP="00CB5A55">
            <w:pPr>
              <w:rPr>
                <w:sz w:val="20"/>
                <w:szCs w:val="20"/>
              </w:rPr>
            </w:pPr>
            <w:r w:rsidRPr="006D3318">
              <w:rPr>
                <w:sz w:val="20"/>
                <w:szCs w:val="20"/>
              </w:rPr>
              <w:t>Ядра жесткости: лестнично-лифтовые узлы, сблокированные с коммуникационными шахтами.</w:t>
            </w:r>
          </w:p>
          <w:p w:rsidR="00CB5A55" w:rsidRPr="006D3318" w:rsidRDefault="00CB5A55" w:rsidP="00CB5A55">
            <w:pPr>
              <w:rPr>
                <w:sz w:val="20"/>
                <w:szCs w:val="20"/>
              </w:rPr>
            </w:pPr>
            <w:r w:rsidRPr="006D3318">
              <w:rPr>
                <w:sz w:val="20"/>
                <w:szCs w:val="20"/>
              </w:rPr>
              <w:t>Фундаменты: железобетонная фундаментная плит</w:t>
            </w:r>
            <w:r w:rsidR="00A16EC6">
              <w:rPr>
                <w:sz w:val="20"/>
                <w:szCs w:val="20"/>
              </w:rPr>
              <w:t>а переменной толщины от 400 до 8</w:t>
            </w:r>
            <w:r w:rsidRPr="006D3318">
              <w:rPr>
                <w:sz w:val="20"/>
                <w:szCs w:val="20"/>
              </w:rPr>
              <w:t>00 мм.</w:t>
            </w:r>
          </w:p>
          <w:p w:rsidR="00CB5A55" w:rsidRPr="006D3318" w:rsidRDefault="00CB5A55" w:rsidP="00CB5A55">
            <w:pPr>
              <w:rPr>
                <w:sz w:val="20"/>
                <w:szCs w:val="20"/>
              </w:rPr>
            </w:pPr>
            <w:r w:rsidRPr="006D3318">
              <w:rPr>
                <w:sz w:val="20"/>
                <w:szCs w:val="20"/>
              </w:rPr>
              <w:t xml:space="preserve">Лестницы: монолитный железобетон, типовые лестничные марши -сборные ж/б. </w:t>
            </w:r>
          </w:p>
          <w:p w:rsidR="00CB5A55" w:rsidRPr="006D3318" w:rsidRDefault="00CB5A55" w:rsidP="006D33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318">
              <w:rPr>
                <w:b/>
                <w:sz w:val="20"/>
                <w:szCs w:val="20"/>
              </w:rPr>
              <w:t>Наружные стены</w:t>
            </w:r>
            <w:r w:rsidRPr="006D3318">
              <w:rPr>
                <w:sz w:val="20"/>
                <w:szCs w:val="20"/>
              </w:rPr>
              <w:t xml:space="preserve">– каркас из монолитных ж/б простенков с заполнением кладкой из газобетонных блоков; система вентилируемых фасадов класса К0. В качестве основного облицовочного материала используются керамическая плитка и крупноразмерные фиброцементные и керамогранитные панели. Остекление лестнично-лифтовых блоков и входных групп - витражное остекление с использованием алюминиевого профиля с заполнением однокамерным стеклопакетами. </w:t>
            </w:r>
          </w:p>
          <w:p w:rsidR="00CB5A55" w:rsidRPr="006D3318" w:rsidRDefault="00CB5A55" w:rsidP="006D33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318">
              <w:rPr>
                <w:sz w:val="20"/>
                <w:szCs w:val="20"/>
              </w:rPr>
              <w:t xml:space="preserve">Окна квартир - двухкамерные стеклопакеты с использованием ПВХ-профиля. </w:t>
            </w:r>
          </w:p>
          <w:p w:rsidR="00CB5A55" w:rsidRPr="006D3318" w:rsidRDefault="00CB5A55" w:rsidP="00CB5A55">
            <w:pPr>
              <w:autoSpaceDE w:val="0"/>
              <w:autoSpaceDN w:val="0"/>
              <w:adjustRightInd w:val="0"/>
              <w:ind w:firstLine="228"/>
              <w:jc w:val="both"/>
              <w:rPr>
                <w:sz w:val="20"/>
                <w:szCs w:val="20"/>
              </w:rPr>
            </w:pPr>
          </w:p>
          <w:p w:rsidR="00CB5A55" w:rsidRPr="006D3318" w:rsidRDefault="00CB5A55" w:rsidP="00CB5A55">
            <w:pPr>
              <w:rPr>
                <w:sz w:val="20"/>
                <w:szCs w:val="20"/>
              </w:rPr>
            </w:pPr>
            <w:r w:rsidRPr="006D3318">
              <w:rPr>
                <w:sz w:val="20"/>
                <w:szCs w:val="20"/>
              </w:rPr>
              <w:t>Кровля: плоская, неэксплуатируемая, утепленная с внутренним водостоком.</w:t>
            </w:r>
          </w:p>
          <w:p w:rsidR="00CB5A55" w:rsidRPr="00CB5A55" w:rsidRDefault="00CB5A55" w:rsidP="00CB5A55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CB5A55">
              <w:rPr>
                <w:b/>
                <w:bCs/>
                <w:sz w:val="20"/>
                <w:szCs w:val="20"/>
              </w:rPr>
              <w:t>Помещения. Отделка.</w:t>
            </w:r>
          </w:p>
          <w:p w:rsidR="00CB5A55" w:rsidRPr="006D3318" w:rsidRDefault="00CB5A55" w:rsidP="00CB5A55">
            <w:pPr>
              <w:rPr>
                <w:sz w:val="20"/>
                <w:szCs w:val="20"/>
              </w:rPr>
            </w:pPr>
            <w:r w:rsidRPr="006D3318">
              <w:rPr>
                <w:sz w:val="20"/>
                <w:szCs w:val="20"/>
              </w:rPr>
              <w:t>Встроенные помещения общественного назначения и квартиры– без внутр</w:t>
            </w:r>
            <w:r w:rsidR="00905651">
              <w:rPr>
                <w:sz w:val="20"/>
                <w:szCs w:val="20"/>
              </w:rPr>
              <w:t xml:space="preserve">енней планировки и без отделки. </w:t>
            </w:r>
            <w:r w:rsidRPr="006D3318">
              <w:rPr>
                <w:sz w:val="20"/>
                <w:szCs w:val="20"/>
              </w:rPr>
              <w:t>Технические помещения и места общего пользования – с отделкой керамогранитной плиткой, оштукатуриванием и покраской, входные вестибюли – по дизайн-проекту.</w:t>
            </w:r>
          </w:p>
          <w:p w:rsidR="006B2219" w:rsidRPr="006D3318" w:rsidRDefault="006B2219" w:rsidP="00E5569E">
            <w:p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032B2" w:rsidRPr="007032B2" w:rsidTr="007032B2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t xml:space="preserve">Состав общего имущества в строящемся объекте, которое будет находиться в общей долевой собственности участников долевого строительства после получения разрешения на ввод в </w:t>
            </w:r>
            <w:r w:rsidRPr="007032B2">
              <w:rPr>
                <w:b/>
                <w:bCs/>
                <w:sz w:val="20"/>
                <w:szCs w:val="20"/>
              </w:rPr>
              <w:lastRenderedPageBreak/>
              <w:t>эксплуатацию  и передачи объекта долевого строительства участникам  долевого строительства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243" w:rsidRPr="007C69F5" w:rsidRDefault="00464B5B" w:rsidP="0057124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Ограждающие и несущие конструкции </w:t>
            </w:r>
            <w:r w:rsidR="00C27F0D">
              <w:rPr>
                <w:sz w:val="20"/>
                <w:szCs w:val="20"/>
              </w:rPr>
              <w:t>Здания</w:t>
            </w:r>
            <w:r>
              <w:rPr>
                <w:sz w:val="20"/>
                <w:szCs w:val="20"/>
              </w:rPr>
              <w:t xml:space="preserve">. </w:t>
            </w:r>
            <w:r w:rsidR="00571243" w:rsidRPr="007C69F5">
              <w:rPr>
                <w:sz w:val="20"/>
                <w:szCs w:val="20"/>
              </w:rPr>
              <w:t xml:space="preserve">Лестничные площадки, лестницы, </w:t>
            </w:r>
            <w:r w:rsidR="00380AF9" w:rsidRPr="007C69F5">
              <w:rPr>
                <w:sz w:val="20"/>
                <w:szCs w:val="20"/>
              </w:rPr>
              <w:t xml:space="preserve">лифты и лифтовые шахты, колясочные и тамбуры, </w:t>
            </w:r>
            <w:r w:rsidRPr="007C69F5">
              <w:rPr>
                <w:sz w:val="20"/>
                <w:szCs w:val="20"/>
              </w:rPr>
              <w:t xml:space="preserve">шахты и </w:t>
            </w:r>
            <w:r w:rsidR="00571243" w:rsidRPr="007C69F5">
              <w:rPr>
                <w:sz w:val="20"/>
                <w:szCs w:val="20"/>
              </w:rPr>
              <w:t>отдельное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собственника помещений, отдельные технические (инженерные) помещения</w:t>
            </w:r>
            <w:r w:rsidR="00571243">
              <w:rPr>
                <w:sz w:val="20"/>
                <w:szCs w:val="20"/>
              </w:rPr>
              <w:t xml:space="preserve">, </w:t>
            </w:r>
            <w:r w:rsidR="00571243" w:rsidRPr="007C69F5">
              <w:rPr>
                <w:sz w:val="20"/>
                <w:szCs w:val="20"/>
              </w:rPr>
              <w:t>а именно</w:t>
            </w:r>
            <w:r w:rsidR="00380AF9">
              <w:rPr>
                <w:sz w:val="20"/>
                <w:szCs w:val="20"/>
              </w:rPr>
              <w:t xml:space="preserve">: </w:t>
            </w:r>
            <w:r w:rsidR="00380AF9" w:rsidRPr="007C69F5">
              <w:rPr>
                <w:sz w:val="20"/>
                <w:szCs w:val="20"/>
              </w:rPr>
              <w:t xml:space="preserve">ИТП, ВРУ №1-№12, </w:t>
            </w:r>
            <w:r w:rsidR="00391EFE">
              <w:rPr>
                <w:sz w:val="20"/>
                <w:szCs w:val="20"/>
              </w:rPr>
              <w:t>узел ввода водопровода-на</w:t>
            </w:r>
            <w:r w:rsidR="00FB3237">
              <w:rPr>
                <w:sz w:val="20"/>
                <w:szCs w:val="20"/>
              </w:rPr>
              <w:t>сосная-противопожарная насосная</w:t>
            </w:r>
            <w:r w:rsidR="00C71122">
              <w:rPr>
                <w:sz w:val="20"/>
                <w:szCs w:val="20"/>
              </w:rPr>
              <w:t>, приточная венткамера, вытяжная венткамера, венткамера дымоудаления.</w:t>
            </w:r>
          </w:p>
          <w:p w:rsidR="006B2219" w:rsidRPr="006D3318" w:rsidRDefault="006B2219" w:rsidP="00CB5A55">
            <w:pPr>
              <w:jc w:val="both"/>
              <w:rPr>
                <w:sz w:val="20"/>
                <w:szCs w:val="20"/>
              </w:rPr>
            </w:pPr>
          </w:p>
        </w:tc>
      </w:tr>
      <w:tr w:rsidR="007032B2" w:rsidRPr="007032B2" w:rsidTr="007032B2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5D7449">
            <w:pPr>
              <w:rPr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lastRenderedPageBreak/>
              <w:t xml:space="preserve">Предполагаемый срок для получения разрешения на ввод </w:t>
            </w:r>
            <w:r w:rsidR="005D7449" w:rsidRPr="007032B2">
              <w:rPr>
                <w:b/>
                <w:bCs/>
                <w:sz w:val="20"/>
                <w:szCs w:val="20"/>
              </w:rPr>
              <w:t xml:space="preserve">объекта недвижимости </w:t>
            </w:r>
            <w:r w:rsidRPr="007032B2">
              <w:rPr>
                <w:b/>
                <w:bCs/>
                <w:sz w:val="20"/>
                <w:szCs w:val="20"/>
              </w:rPr>
              <w:t>в эксплуатацию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CB5A55" w:rsidRDefault="00C74853" w:rsidP="00C7485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</w:t>
            </w:r>
            <w:r w:rsidR="00CB5A55" w:rsidRPr="006D3318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марта 2019</w:t>
            </w:r>
            <w:r w:rsidR="00CB5A55" w:rsidRPr="00CB5A55">
              <w:rPr>
                <w:color w:val="000000"/>
                <w:spacing w:val="-1"/>
                <w:sz w:val="20"/>
                <w:szCs w:val="20"/>
              </w:rPr>
              <w:t xml:space="preserve"> года</w:t>
            </w:r>
          </w:p>
        </w:tc>
      </w:tr>
      <w:tr w:rsidR="007032B2" w:rsidRPr="007032B2" w:rsidTr="007032B2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5D7449">
            <w:pPr>
              <w:rPr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t xml:space="preserve">Организации, участвующие в приемке </w:t>
            </w:r>
            <w:r w:rsidR="005D7449" w:rsidRPr="007032B2">
              <w:rPr>
                <w:b/>
                <w:bCs/>
                <w:sz w:val="20"/>
                <w:szCs w:val="20"/>
              </w:rPr>
              <w:t>объекта недвижимости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CB5A55" w:rsidP="00594639">
            <w:pPr>
              <w:jc w:val="both"/>
              <w:rPr>
                <w:sz w:val="20"/>
                <w:szCs w:val="20"/>
              </w:rPr>
            </w:pPr>
            <w:r w:rsidRPr="00555DCE">
              <w:rPr>
                <w:sz w:val="20"/>
                <w:szCs w:val="20"/>
              </w:rPr>
              <w:t>Министерство строительного комплекса Московской области, Территориальный отдел № 9 Глав</w:t>
            </w:r>
            <w:r>
              <w:rPr>
                <w:sz w:val="20"/>
                <w:szCs w:val="20"/>
              </w:rPr>
              <w:t>гос</w:t>
            </w:r>
            <w:r w:rsidRPr="00555DCE">
              <w:rPr>
                <w:sz w:val="20"/>
                <w:szCs w:val="20"/>
              </w:rPr>
              <w:t>стройнадзора Московской области,   Представители Заказчика, Представители проектной организации, Представители эксплуатирующей организации, Генеральный подрядчик, Пре</w:t>
            </w:r>
            <w:r>
              <w:rPr>
                <w:sz w:val="20"/>
                <w:szCs w:val="20"/>
              </w:rPr>
              <w:t>дставители Управляющей организац</w:t>
            </w:r>
            <w:r w:rsidRPr="00555DCE">
              <w:rPr>
                <w:sz w:val="20"/>
                <w:szCs w:val="20"/>
              </w:rPr>
              <w:t>ии</w:t>
            </w:r>
          </w:p>
        </w:tc>
      </w:tr>
      <w:tr w:rsidR="007032B2" w:rsidRPr="007032B2" w:rsidTr="007032B2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rPr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6D3318" w:rsidRDefault="006B2219" w:rsidP="006B2219">
            <w:pPr>
              <w:jc w:val="both"/>
              <w:rPr>
                <w:sz w:val="20"/>
                <w:szCs w:val="20"/>
              </w:rPr>
            </w:pPr>
            <w:r w:rsidRPr="006D3318">
              <w:rPr>
                <w:sz w:val="20"/>
                <w:szCs w:val="20"/>
              </w:rPr>
              <w:t xml:space="preserve">Застройщик оценивает проект, как нерисковый. </w:t>
            </w:r>
          </w:p>
          <w:p w:rsidR="006B2219" w:rsidRPr="007032B2" w:rsidRDefault="006B2219" w:rsidP="006B2219">
            <w:pPr>
              <w:jc w:val="both"/>
              <w:rPr>
                <w:sz w:val="20"/>
                <w:szCs w:val="20"/>
              </w:rPr>
            </w:pPr>
            <w:r w:rsidRPr="006D3318">
              <w:rPr>
                <w:sz w:val="20"/>
                <w:szCs w:val="20"/>
              </w:rPr>
              <w:t>Меры по добровольному страхованию не предпринимались</w:t>
            </w:r>
          </w:p>
        </w:tc>
      </w:tr>
      <w:tr w:rsidR="007032B2" w:rsidRPr="007032B2" w:rsidTr="007032B2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5D7449">
            <w:pPr>
              <w:rPr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t xml:space="preserve">Планируемая стоимость строительства (создания) </w:t>
            </w:r>
            <w:r w:rsidR="005D7449" w:rsidRPr="007032B2">
              <w:rPr>
                <w:b/>
                <w:bCs/>
                <w:sz w:val="20"/>
                <w:szCs w:val="20"/>
              </w:rPr>
              <w:t>объекта недвижимости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16622A">
            <w:pPr>
              <w:jc w:val="both"/>
              <w:rPr>
                <w:sz w:val="20"/>
                <w:szCs w:val="20"/>
              </w:rPr>
            </w:pPr>
            <w:r w:rsidRPr="006D3318">
              <w:rPr>
                <w:sz w:val="20"/>
                <w:szCs w:val="20"/>
              </w:rPr>
              <w:t xml:space="preserve">Планируемая стоимость строительства составляет ориентировочно </w:t>
            </w:r>
            <w:r w:rsidR="00D921CF">
              <w:rPr>
                <w:sz w:val="20"/>
                <w:szCs w:val="20"/>
              </w:rPr>
              <w:t>2 042 245 438</w:t>
            </w:r>
            <w:r w:rsidR="006B5DE5" w:rsidRPr="006D3318">
              <w:rPr>
                <w:sz w:val="20"/>
                <w:szCs w:val="20"/>
              </w:rPr>
              <w:t xml:space="preserve"> рублей</w:t>
            </w:r>
          </w:p>
        </w:tc>
      </w:tr>
      <w:tr w:rsidR="007032B2" w:rsidRPr="007032B2" w:rsidTr="007032B2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t>Организации, осуществляющие основные строительно-монтажные и другие работы</w:t>
            </w:r>
            <w:r w:rsidR="006B5DE5" w:rsidRPr="007032B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1CF" w:rsidRPr="00D921CF" w:rsidRDefault="00CB3CF1" w:rsidP="00D921CF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Генеральный подрядчик - </w:t>
            </w:r>
            <w:r w:rsidR="00D921CF">
              <w:rPr>
                <w:spacing w:val="-1"/>
                <w:sz w:val="20"/>
                <w:szCs w:val="20"/>
              </w:rPr>
              <w:t>ООО «СПМ-жилстрой</w:t>
            </w:r>
            <w:r w:rsidR="009460CE" w:rsidRPr="008827CB">
              <w:rPr>
                <w:spacing w:val="-1"/>
                <w:sz w:val="20"/>
                <w:szCs w:val="20"/>
              </w:rPr>
              <w:t>», ОГРН</w:t>
            </w:r>
            <w:r w:rsidR="00D921CF">
              <w:rPr>
                <w:spacing w:val="-1"/>
                <w:sz w:val="20"/>
                <w:szCs w:val="20"/>
              </w:rPr>
              <w:t xml:space="preserve"> </w:t>
            </w:r>
            <w:r w:rsidR="00D921CF" w:rsidRPr="00D921CF">
              <w:rPr>
                <w:spacing w:val="-1"/>
                <w:sz w:val="20"/>
                <w:szCs w:val="20"/>
              </w:rPr>
              <w:t>1027700357134</w:t>
            </w:r>
            <w:r w:rsidR="009460CE" w:rsidRPr="008827CB">
              <w:rPr>
                <w:spacing w:val="-1"/>
                <w:sz w:val="20"/>
                <w:szCs w:val="20"/>
              </w:rPr>
              <w:t xml:space="preserve"> , юридический адрес:</w:t>
            </w:r>
            <w:r w:rsidR="008827CB" w:rsidRPr="008827CB">
              <w:rPr>
                <w:spacing w:val="-1"/>
                <w:sz w:val="20"/>
                <w:szCs w:val="20"/>
              </w:rPr>
              <w:t xml:space="preserve"> </w:t>
            </w:r>
            <w:r w:rsidR="00D921CF" w:rsidRPr="00D921CF">
              <w:rPr>
                <w:spacing w:val="-1"/>
                <w:sz w:val="20"/>
                <w:szCs w:val="20"/>
              </w:rPr>
              <w:t>143409, Московская обл., г. Красногорск, ул. Светлая, д. 3А, стр. 2</w:t>
            </w:r>
          </w:p>
          <w:p w:rsidR="006B2219" w:rsidRPr="008827CB" w:rsidRDefault="006B2219" w:rsidP="00D921CF">
            <w:pPr>
              <w:rPr>
                <w:sz w:val="20"/>
                <w:szCs w:val="20"/>
              </w:rPr>
            </w:pPr>
          </w:p>
        </w:tc>
      </w:tr>
      <w:tr w:rsidR="007032B2" w:rsidRPr="007032B2" w:rsidTr="007032B2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69E" w:rsidRPr="007032B2" w:rsidRDefault="00E5569E" w:rsidP="0059463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032B2">
              <w:rPr>
                <w:sz w:val="20"/>
                <w:szCs w:val="20"/>
              </w:rPr>
              <w:t xml:space="preserve">Исполнение обязательств Застройщика по договору участия в долевом строительстве обеспечивается залогом земельного участка с кадастровым номером </w:t>
            </w:r>
            <w:r w:rsidR="00594639" w:rsidRPr="007032B2">
              <w:rPr>
                <w:sz w:val="20"/>
                <w:szCs w:val="20"/>
              </w:rPr>
              <w:t>50:21:0080105:7192</w:t>
            </w:r>
            <w:r w:rsidRPr="007032B2">
              <w:rPr>
                <w:sz w:val="20"/>
                <w:szCs w:val="20"/>
              </w:rPr>
              <w:t xml:space="preserve">, принадлежащего застройщику </w:t>
            </w:r>
            <w:r w:rsidR="00C41FAD">
              <w:rPr>
                <w:sz w:val="20"/>
                <w:szCs w:val="20"/>
              </w:rPr>
              <w:t>на праве собственности</w:t>
            </w:r>
            <w:r w:rsidR="00594639" w:rsidRPr="007032B2">
              <w:rPr>
                <w:sz w:val="20"/>
                <w:szCs w:val="20"/>
              </w:rPr>
              <w:t xml:space="preserve"> </w:t>
            </w:r>
            <w:r w:rsidRPr="007032B2">
              <w:rPr>
                <w:sz w:val="20"/>
                <w:szCs w:val="20"/>
              </w:rPr>
              <w:t>и залогом строящегося на этом земельном участке</w:t>
            </w:r>
            <w:r w:rsidR="00381984">
              <w:rPr>
                <w:sz w:val="20"/>
                <w:szCs w:val="20"/>
              </w:rPr>
              <w:t xml:space="preserve"> Здания</w:t>
            </w:r>
            <w:r w:rsidR="00594639" w:rsidRPr="007032B2">
              <w:rPr>
                <w:sz w:val="20"/>
                <w:szCs w:val="20"/>
              </w:rPr>
              <w:t xml:space="preserve"> </w:t>
            </w:r>
            <w:r w:rsidRPr="007032B2">
              <w:rPr>
                <w:sz w:val="20"/>
                <w:szCs w:val="20"/>
              </w:rPr>
              <w:t>в порядке, установленном статьями 13-15 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(далее- «Закон 214-ФЗ»). При этом залогом обеспечивается исполнение следующих обязательств Застройщика по всем договорам участия в долевом строительстве, заключенным для строительства</w:t>
            </w:r>
            <w:r w:rsidR="00594639" w:rsidRPr="007032B2">
              <w:rPr>
                <w:sz w:val="20"/>
                <w:szCs w:val="20"/>
              </w:rPr>
              <w:t xml:space="preserve"> (создания) </w:t>
            </w:r>
            <w:r w:rsidR="004704E8">
              <w:rPr>
                <w:sz w:val="20"/>
                <w:szCs w:val="20"/>
              </w:rPr>
              <w:t>Здания</w:t>
            </w:r>
            <w:r w:rsidRPr="007032B2">
              <w:rPr>
                <w:sz w:val="20"/>
                <w:szCs w:val="20"/>
              </w:rPr>
              <w:t xml:space="preserve">: </w:t>
            </w:r>
          </w:p>
          <w:p w:rsidR="00E5569E" w:rsidRPr="007032B2" w:rsidRDefault="00E5569E" w:rsidP="00E5569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032B2">
              <w:rPr>
                <w:sz w:val="20"/>
                <w:szCs w:val="20"/>
              </w:rPr>
              <w:t>а) возврат денежных средств, внесенных участником долевого строительства, в случаях, предусмотренных Законом 214-ФЗ и (или) договором;</w:t>
            </w:r>
          </w:p>
          <w:p w:rsidR="00667D43" w:rsidRPr="007032B2" w:rsidRDefault="00E5569E" w:rsidP="00E5569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032B2">
              <w:rPr>
                <w:sz w:val="20"/>
                <w:szCs w:val="20"/>
              </w:rPr>
              <w:t>б)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594639" w:rsidRPr="007032B2" w:rsidRDefault="00594639" w:rsidP="004704E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032B2">
              <w:rPr>
                <w:sz w:val="20"/>
                <w:szCs w:val="20"/>
              </w:rPr>
              <w:t>2</w:t>
            </w:r>
            <w:r w:rsidRPr="006D3318">
              <w:rPr>
                <w:sz w:val="20"/>
                <w:szCs w:val="20"/>
              </w:rPr>
              <w:t xml:space="preserve">. Страхованием гражданской ответственности Застройщика за неисполнение или ненадлежащее исполнение им обязательств по передаче жилых помещений участникам долевого строительства по договорам долевого участия на основании </w:t>
            </w:r>
            <w:r w:rsidR="004E1D74">
              <w:rPr>
                <w:sz w:val="20"/>
                <w:szCs w:val="20"/>
              </w:rPr>
              <w:t>Генерального</w:t>
            </w:r>
            <w:r w:rsidR="007032B2" w:rsidRPr="007032B2">
              <w:rPr>
                <w:sz w:val="20"/>
                <w:szCs w:val="20"/>
              </w:rPr>
              <w:t xml:space="preserve"> </w:t>
            </w:r>
            <w:r w:rsidR="00CB3CF1">
              <w:rPr>
                <w:sz w:val="20"/>
                <w:szCs w:val="20"/>
              </w:rPr>
              <w:t>д</w:t>
            </w:r>
            <w:r w:rsidR="007032B2" w:rsidRPr="007032B2">
              <w:rPr>
                <w:sz w:val="20"/>
                <w:szCs w:val="20"/>
              </w:rPr>
              <w:t>оговор</w:t>
            </w:r>
            <w:r w:rsidR="004E1D74">
              <w:rPr>
                <w:sz w:val="20"/>
                <w:szCs w:val="20"/>
              </w:rPr>
              <w:t xml:space="preserve">а </w:t>
            </w:r>
            <w:r w:rsidRPr="006D3318">
              <w:rPr>
                <w:sz w:val="20"/>
                <w:szCs w:val="20"/>
              </w:rPr>
              <w:t>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r w:rsidR="00CB3CF1">
              <w:rPr>
                <w:sz w:val="20"/>
                <w:szCs w:val="20"/>
              </w:rPr>
              <w:t xml:space="preserve"> №ГОЗ-29-0282/16 от 04 марта </w:t>
            </w:r>
            <w:r w:rsidR="00CB3CF1" w:rsidRPr="007032B2">
              <w:rPr>
                <w:sz w:val="20"/>
                <w:szCs w:val="20"/>
              </w:rPr>
              <w:t>2016 года</w:t>
            </w:r>
            <w:r w:rsidR="007032B2" w:rsidRPr="007032B2">
              <w:rPr>
                <w:sz w:val="20"/>
                <w:szCs w:val="20"/>
              </w:rPr>
              <w:t>,</w:t>
            </w:r>
            <w:r w:rsidR="00383E12" w:rsidRPr="007032B2">
              <w:rPr>
                <w:sz w:val="20"/>
                <w:szCs w:val="20"/>
              </w:rPr>
              <w:t xml:space="preserve"> </w:t>
            </w:r>
            <w:r w:rsidR="004E1D74">
              <w:rPr>
                <w:sz w:val="20"/>
                <w:szCs w:val="20"/>
              </w:rPr>
              <w:t>заключенного</w:t>
            </w:r>
            <w:r w:rsidRPr="006D3318">
              <w:rPr>
                <w:sz w:val="20"/>
                <w:szCs w:val="20"/>
              </w:rPr>
              <w:t xml:space="preserve"> Застройщиком в соответствии со ст.15.2. Закона 214-ФЗ </w:t>
            </w:r>
            <w:r w:rsidR="007032B2" w:rsidRPr="007032B2">
              <w:rPr>
                <w:sz w:val="20"/>
                <w:szCs w:val="20"/>
              </w:rPr>
              <w:t xml:space="preserve">с Обществом с ограниченной ответственностью «Страховая компания «РЕСПЕКТ» </w:t>
            </w:r>
            <w:r w:rsidR="007032B2" w:rsidRPr="007032B2">
              <w:rPr>
                <w:sz w:val="20"/>
                <w:szCs w:val="20"/>
                <w:lang w:eastAsia="en-US"/>
              </w:rPr>
              <w:t>(Юридический адрес: Рязанская область, г. Рязань, ул. Есенина, д. 29, ИНН 7743014574, КПП 623401001),</w:t>
            </w:r>
            <w:r w:rsidR="007032B2" w:rsidRPr="007032B2">
              <w:rPr>
                <w:i/>
                <w:sz w:val="20"/>
                <w:szCs w:val="20"/>
              </w:rPr>
              <w:t xml:space="preserve"> </w:t>
            </w:r>
            <w:r w:rsidR="007032B2" w:rsidRPr="007032B2">
              <w:rPr>
                <w:sz w:val="20"/>
                <w:szCs w:val="20"/>
              </w:rPr>
              <w:t>осуществляющим страхование на основании лицензии СИ № 3492 на осуществление страхования.</w:t>
            </w:r>
            <w:r w:rsidRPr="006D3318">
              <w:rPr>
                <w:sz w:val="20"/>
                <w:szCs w:val="20"/>
              </w:rPr>
              <w:t xml:space="preserve"> Объект долевого строительства, в отношении которого заключен вышеуказанны</w:t>
            </w:r>
            <w:r w:rsidR="00F2169C">
              <w:rPr>
                <w:sz w:val="20"/>
                <w:szCs w:val="20"/>
              </w:rPr>
              <w:t xml:space="preserve">й договор </w:t>
            </w:r>
            <w:r w:rsidR="00F2169C">
              <w:rPr>
                <w:sz w:val="20"/>
                <w:szCs w:val="20"/>
              </w:rPr>
              <w:lastRenderedPageBreak/>
              <w:t>страхования:</w:t>
            </w:r>
            <w:r w:rsidR="004704E8">
              <w:rPr>
                <w:sz w:val="20"/>
                <w:szCs w:val="20"/>
              </w:rPr>
              <w:t xml:space="preserve"> Здание</w:t>
            </w:r>
            <w:r w:rsidR="00AD19EA">
              <w:rPr>
                <w:sz w:val="20"/>
                <w:szCs w:val="20"/>
              </w:rPr>
              <w:t>,</w:t>
            </w:r>
            <w:r w:rsidR="001D666D">
              <w:rPr>
                <w:sz w:val="20"/>
                <w:szCs w:val="20"/>
              </w:rPr>
              <w:t xml:space="preserve"> строящ</w:t>
            </w:r>
            <w:r w:rsidR="00C27F0D">
              <w:rPr>
                <w:sz w:val="20"/>
                <w:szCs w:val="20"/>
              </w:rPr>
              <w:t>ее</w:t>
            </w:r>
            <w:r w:rsidR="001D666D">
              <w:rPr>
                <w:sz w:val="20"/>
                <w:szCs w:val="20"/>
              </w:rPr>
              <w:t>ся на земельном</w:t>
            </w:r>
            <w:r w:rsidRPr="006D3318">
              <w:rPr>
                <w:sz w:val="20"/>
                <w:szCs w:val="20"/>
              </w:rPr>
              <w:t xml:space="preserve"> участке с кадастровым номером: 50:21:0080105:7192, площадью: 160 000 кв. м., расположенном по адресу: Московская </w:t>
            </w:r>
            <w:r w:rsidR="007032B2" w:rsidRPr="007032B2">
              <w:rPr>
                <w:sz w:val="20"/>
                <w:szCs w:val="20"/>
              </w:rPr>
              <w:t>область</w:t>
            </w:r>
            <w:r w:rsidRPr="006D3318">
              <w:rPr>
                <w:sz w:val="20"/>
                <w:szCs w:val="20"/>
              </w:rPr>
              <w:t>, Ленинский район, восточнее д. Ермолино.</w:t>
            </w:r>
          </w:p>
        </w:tc>
      </w:tr>
      <w:tr w:rsidR="007032B2" w:rsidRPr="007032B2" w:rsidTr="007032B2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lastRenderedPageBreak/>
              <w:t>Информация об иных договорах и сделках, на основании которых привлекаются денежные средства для строительства, за исключением привлечения денежных средств на основании договоров участия в долевом строительстве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FE7" w:rsidRPr="007032B2" w:rsidRDefault="00692334" w:rsidP="00E162E5">
            <w:pPr>
              <w:rPr>
                <w:sz w:val="20"/>
                <w:szCs w:val="20"/>
              </w:rPr>
            </w:pPr>
            <w:r w:rsidRPr="006D3318">
              <w:rPr>
                <w:sz w:val="20"/>
                <w:szCs w:val="20"/>
              </w:rPr>
              <w:t>Сделки не заключались</w:t>
            </w:r>
          </w:p>
          <w:p w:rsidR="006B2219" w:rsidRPr="007032B2" w:rsidRDefault="006B2219" w:rsidP="00E162E5">
            <w:pPr>
              <w:rPr>
                <w:sz w:val="20"/>
                <w:szCs w:val="20"/>
              </w:rPr>
            </w:pPr>
          </w:p>
        </w:tc>
      </w:tr>
      <w:tr w:rsidR="007032B2" w:rsidRPr="007032B2" w:rsidTr="007032B2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7032B2">
              <w:rPr>
                <w:b/>
                <w:bCs/>
                <w:sz w:val="20"/>
                <w:szCs w:val="20"/>
              </w:rPr>
              <w:t>Место опубликования Проектной декларации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7032B2" w:rsidRDefault="005D7449" w:rsidP="00C6166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D3318">
              <w:rPr>
                <w:sz w:val="20"/>
                <w:szCs w:val="20"/>
              </w:rPr>
              <w:t>Сайт в сети «Интернет»</w:t>
            </w:r>
            <w:r w:rsidR="00A167BE" w:rsidRPr="006D3318">
              <w:rPr>
                <w:sz w:val="20"/>
                <w:szCs w:val="20"/>
              </w:rPr>
              <w:t xml:space="preserve"> </w:t>
            </w:r>
            <w:hyperlink r:id="rId12" w:history="1">
              <w:r w:rsidR="00F06D9F" w:rsidRPr="00CC4666">
                <w:rPr>
                  <w:rStyle w:val="a3"/>
                  <w:sz w:val="20"/>
                  <w:szCs w:val="20"/>
                </w:rPr>
                <w:t>http://ecovidnoe2.ru/</w:t>
              </w:r>
            </w:hyperlink>
            <w:r w:rsidR="00F06D9F">
              <w:rPr>
                <w:sz w:val="20"/>
                <w:szCs w:val="20"/>
              </w:rPr>
              <w:t xml:space="preserve"> </w:t>
            </w:r>
            <w:r w:rsidR="007032B2" w:rsidRPr="007032B2">
              <w:rPr>
                <w:sz w:val="20"/>
                <w:szCs w:val="20"/>
              </w:rPr>
              <w:t xml:space="preserve"> </w:t>
            </w:r>
            <w:r w:rsidR="00594639" w:rsidRPr="007032B2">
              <w:rPr>
                <w:sz w:val="20"/>
                <w:szCs w:val="20"/>
              </w:rPr>
              <w:t xml:space="preserve"> </w:t>
            </w:r>
          </w:p>
        </w:tc>
      </w:tr>
    </w:tbl>
    <w:p w:rsidR="00CB3CF1" w:rsidRDefault="00CB3CF1" w:rsidP="006B2219">
      <w:pPr>
        <w:rPr>
          <w:b/>
          <w:sz w:val="20"/>
          <w:szCs w:val="20"/>
        </w:rPr>
      </w:pPr>
    </w:p>
    <w:p w:rsidR="00CB3CF1" w:rsidRDefault="00CB3CF1" w:rsidP="006B2219">
      <w:pPr>
        <w:rPr>
          <w:b/>
          <w:sz w:val="20"/>
          <w:szCs w:val="20"/>
        </w:rPr>
      </w:pPr>
    </w:p>
    <w:p w:rsidR="006B2219" w:rsidRPr="007032B2" w:rsidRDefault="006B2219" w:rsidP="006B2219">
      <w:pPr>
        <w:rPr>
          <w:b/>
          <w:sz w:val="20"/>
          <w:szCs w:val="20"/>
        </w:rPr>
      </w:pPr>
      <w:r w:rsidRPr="007032B2">
        <w:rPr>
          <w:b/>
          <w:sz w:val="20"/>
          <w:szCs w:val="20"/>
        </w:rPr>
        <w:t>Генеральный директор</w:t>
      </w:r>
      <w:r w:rsidRPr="007032B2">
        <w:rPr>
          <w:b/>
          <w:sz w:val="20"/>
          <w:szCs w:val="20"/>
        </w:rPr>
        <w:tab/>
        <w:t xml:space="preserve">___________________ </w:t>
      </w:r>
      <w:r w:rsidR="007032B2">
        <w:rPr>
          <w:b/>
          <w:sz w:val="20"/>
          <w:szCs w:val="20"/>
        </w:rPr>
        <w:t xml:space="preserve"> </w:t>
      </w:r>
      <w:r w:rsidR="00594639" w:rsidRPr="007032B2">
        <w:rPr>
          <w:b/>
          <w:sz w:val="20"/>
          <w:szCs w:val="20"/>
        </w:rPr>
        <w:t>А.В. Годованец</w:t>
      </w:r>
    </w:p>
    <w:p w:rsidR="006B2219" w:rsidRPr="007032B2" w:rsidRDefault="006B2219" w:rsidP="006B2219">
      <w:pPr>
        <w:rPr>
          <w:sz w:val="20"/>
          <w:szCs w:val="20"/>
        </w:rPr>
      </w:pPr>
    </w:p>
    <w:p w:rsidR="00706E2D" w:rsidRPr="007032B2" w:rsidRDefault="00706E2D" w:rsidP="006B2219"/>
    <w:sectPr w:rsidR="00706E2D" w:rsidRPr="007032B2" w:rsidSect="00FF496B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80" w:rsidRDefault="00CA3B80" w:rsidP="007017FD">
      <w:r>
        <w:separator/>
      </w:r>
    </w:p>
  </w:endnote>
  <w:endnote w:type="continuationSeparator" w:id="0">
    <w:p w:rsidR="00CA3B80" w:rsidRDefault="00CA3B80" w:rsidP="0070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532718"/>
      <w:docPartObj>
        <w:docPartGallery w:val="Page Numbers (Bottom of Page)"/>
        <w:docPartUnique/>
      </w:docPartObj>
    </w:sdtPr>
    <w:sdtEndPr/>
    <w:sdtContent>
      <w:p w:rsidR="00AD19EA" w:rsidRDefault="00AD19E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308">
          <w:rPr>
            <w:noProof/>
          </w:rPr>
          <w:t>1</w:t>
        </w:r>
        <w:r>
          <w:fldChar w:fldCharType="end"/>
        </w:r>
      </w:p>
    </w:sdtContent>
  </w:sdt>
  <w:p w:rsidR="00AD19EA" w:rsidRDefault="00AD19E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80" w:rsidRDefault="00CA3B80" w:rsidP="007017FD">
      <w:r>
        <w:separator/>
      </w:r>
    </w:p>
  </w:footnote>
  <w:footnote w:type="continuationSeparator" w:id="0">
    <w:p w:rsidR="00CA3B80" w:rsidRDefault="00CA3B80" w:rsidP="00701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6E4"/>
    <w:multiLevelType w:val="hybridMultilevel"/>
    <w:tmpl w:val="DE922D6C"/>
    <w:lvl w:ilvl="0" w:tplc="B7AA9378">
      <w:start w:val="12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16F1"/>
    <w:multiLevelType w:val="hybridMultilevel"/>
    <w:tmpl w:val="A96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1037"/>
    <w:multiLevelType w:val="hybridMultilevel"/>
    <w:tmpl w:val="34F28DA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498E"/>
    <w:multiLevelType w:val="hybridMultilevel"/>
    <w:tmpl w:val="2E420B28"/>
    <w:lvl w:ilvl="0" w:tplc="AC36164E">
      <w:numFmt w:val="bullet"/>
      <w:lvlText w:val="•"/>
      <w:lvlJc w:val="left"/>
      <w:pPr>
        <w:ind w:left="3466" w:hanging="6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4" w15:restartNumberingAfterBreak="0">
    <w:nsid w:val="17990E95"/>
    <w:multiLevelType w:val="hybridMultilevel"/>
    <w:tmpl w:val="A8A42160"/>
    <w:lvl w:ilvl="0" w:tplc="25A0F466">
      <w:start w:val="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E6137"/>
    <w:multiLevelType w:val="hybridMultilevel"/>
    <w:tmpl w:val="0CD2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D2815"/>
    <w:multiLevelType w:val="hybridMultilevel"/>
    <w:tmpl w:val="F6FE13D8"/>
    <w:lvl w:ilvl="0" w:tplc="C1DA6B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50422"/>
    <w:multiLevelType w:val="hybridMultilevel"/>
    <w:tmpl w:val="7BE2315C"/>
    <w:lvl w:ilvl="0" w:tplc="0419000F">
      <w:start w:val="1"/>
      <w:numFmt w:val="decimal"/>
      <w:lvlText w:val="%1."/>
      <w:lvlJc w:val="left"/>
      <w:pPr>
        <w:ind w:left="79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73628F"/>
    <w:multiLevelType w:val="hybridMultilevel"/>
    <w:tmpl w:val="235E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987F84"/>
    <w:multiLevelType w:val="hybridMultilevel"/>
    <w:tmpl w:val="3C78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DF0FE9"/>
    <w:multiLevelType w:val="hybridMultilevel"/>
    <w:tmpl w:val="B8FE7610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C4ACB"/>
    <w:multiLevelType w:val="hybridMultilevel"/>
    <w:tmpl w:val="128C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683A1E"/>
    <w:multiLevelType w:val="hybridMultilevel"/>
    <w:tmpl w:val="BF84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156D5"/>
    <w:multiLevelType w:val="hybridMultilevel"/>
    <w:tmpl w:val="0618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0430272"/>
    <w:multiLevelType w:val="hybridMultilevel"/>
    <w:tmpl w:val="530C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D10E4"/>
    <w:multiLevelType w:val="hybridMultilevel"/>
    <w:tmpl w:val="9360445E"/>
    <w:lvl w:ilvl="0" w:tplc="13EA3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112589"/>
    <w:multiLevelType w:val="hybridMultilevel"/>
    <w:tmpl w:val="4108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"/>
  </w:num>
  <w:num w:numId="11">
    <w:abstractNumId w:val="5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40"/>
    <w:rsid w:val="0000177D"/>
    <w:rsid w:val="000056CC"/>
    <w:rsid w:val="0000671C"/>
    <w:rsid w:val="00016291"/>
    <w:rsid w:val="00020484"/>
    <w:rsid w:val="000301CD"/>
    <w:rsid w:val="00033E7F"/>
    <w:rsid w:val="00035F27"/>
    <w:rsid w:val="0003664F"/>
    <w:rsid w:val="00046DE3"/>
    <w:rsid w:val="00052014"/>
    <w:rsid w:val="00052A04"/>
    <w:rsid w:val="00055454"/>
    <w:rsid w:val="00056EDC"/>
    <w:rsid w:val="00057721"/>
    <w:rsid w:val="00061687"/>
    <w:rsid w:val="000728BD"/>
    <w:rsid w:val="000729A6"/>
    <w:rsid w:val="000730B3"/>
    <w:rsid w:val="00075FF9"/>
    <w:rsid w:val="00076D37"/>
    <w:rsid w:val="00085A9D"/>
    <w:rsid w:val="000A2167"/>
    <w:rsid w:val="000A3231"/>
    <w:rsid w:val="000A5FC7"/>
    <w:rsid w:val="000B1B8D"/>
    <w:rsid w:val="000B750B"/>
    <w:rsid w:val="000C11AF"/>
    <w:rsid w:val="000C2E72"/>
    <w:rsid w:val="000C629D"/>
    <w:rsid w:val="000C7133"/>
    <w:rsid w:val="000D57D6"/>
    <w:rsid w:val="000D5E51"/>
    <w:rsid w:val="000E323C"/>
    <w:rsid w:val="000F1E31"/>
    <w:rsid w:val="000F3A68"/>
    <w:rsid w:val="000F4768"/>
    <w:rsid w:val="000F59E8"/>
    <w:rsid w:val="000F6583"/>
    <w:rsid w:val="00101075"/>
    <w:rsid w:val="001061EA"/>
    <w:rsid w:val="00106825"/>
    <w:rsid w:val="00106BCB"/>
    <w:rsid w:val="0011349C"/>
    <w:rsid w:val="0011420A"/>
    <w:rsid w:val="0011614E"/>
    <w:rsid w:val="00116F2B"/>
    <w:rsid w:val="00117B21"/>
    <w:rsid w:val="00117DEA"/>
    <w:rsid w:val="00121860"/>
    <w:rsid w:val="00122922"/>
    <w:rsid w:val="00125A9B"/>
    <w:rsid w:val="001277D8"/>
    <w:rsid w:val="001336EE"/>
    <w:rsid w:val="00145838"/>
    <w:rsid w:val="00146014"/>
    <w:rsid w:val="0015172F"/>
    <w:rsid w:val="0015794D"/>
    <w:rsid w:val="00164083"/>
    <w:rsid w:val="00164BDC"/>
    <w:rsid w:val="0016622A"/>
    <w:rsid w:val="0016730C"/>
    <w:rsid w:val="00175023"/>
    <w:rsid w:val="001753C6"/>
    <w:rsid w:val="00177244"/>
    <w:rsid w:val="00182102"/>
    <w:rsid w:val="0018600D"/>
    <w:rsid w:val="001913B1"/>
    <w:rsid w:val="0019278C"/>
    <w:rsid w:val="001A026D"/>
    <w:rsid w:val="001A42F1"/>
    <w:rsid w:val="001B55A0"/>
    <w:rsid w:val="001B571F"/>
    <w:rsid w:val="001B71A3"/>
    <w:rsid w:val="001D5809"/>
    <w:rsid w:val="001D666D"/>
    <w:rsid w:val="001E0374"/>
    <w:rsid w:val="001E1222"/>
    <w:rsid w:val="001E5805"/>
    <w:rsid w:val="001E68E7"/>
    <w:rsid w:val="001F144E"/>
    <w:rsid w:val="001F2C61"/>
    <w:rsid w:val="001F3AF0"/>
    <w:rsid w:val="001F51B5"/>
    <w:rsid w:val="001F54CC"/>
    <w:rsid w:val="0020212C"/>
    <w:rsid w:val="0020334D"/>
    <w:rsid w:val="00205371"/>
    <w:rsid w:val="002150E5"/>
    <w:rsid w:val="00215BA1"/>
    <w:rsid w:val="002260EA"/>
    <w:rsid w:val="00232672"/>
    <w:rsid w:val="00237B92"/>
    <w:rsid w:val="00242C33"/>
    <w:rsid w:val="00245EEC"/>
    <w:rsid w:val="00253B69"/>
    <w:rsid w:val="00261ED8"/>
    <w:rsid w:val="00263F30"/>
    <w:rsid w:val="00272DDB"/>
    <w:rsid w:val="00283496"/>
    <w:rsid w:val="00284CE2"/>
    <w:rsid w:val="00285EE5"/>
    <w:rsid w:val="0029435A"/>
    <w:rsid w:val="00295238"/>
    <w:rsid w:val="002A003A"/>
    <w:rsid w:val="002A42A7"/>
    <w:rsid w:val="002A580B"/>
    <w:rsid w:val="002A7289"/>
    <w:rsid w:val="002C0AF1"/>
    <w:rsid w:val="002C3E3D"/>
    <w:rsid w:val="002C4686"/>
    <w:rsid w:val="002C54D0"/>
    <w:rsid w:val="002D0809"/>
    <w:rsid w:val="002D4EA1"/>
    <w:rsid w:val="002D7B99"/>
    <w:rsid w:val="002E33CA"/>
    <w:rsid w:val="002E6CC6"/>
    <w:rsid w:val="002E6E8C"/>
    <w:rsid w:val="002F57CC"/>
    <w:rsid w:val="002F5ECC"/>
    <w:rsid w:val="00301D25"/>
    <w:rsid w:val="00303877"/>
    <w:rsid w:val="0031096F"/>
    <w:rsid w:val="00321538"/>
    <w:rsid w:val="003225FF"/>
    <w:rsid w:val="00332B25"/>
    <w:rsid w:val="00333699"/>
    <w:rsid w:val="00335D68"/>
    <w:rsid w:val="003454B6"/>
    <w:rsid w:val="00346349"/>
    <w:rsid w:val="003604E5"/>
    <w:rsid w:val="00363303"/>
    <w:rsid w:val="00374A4B"/>
    <w:rsid w:val="00374FA9"/>
    <w:rsid w:val="0037527E"/>
    <w:rsid w:val="00380AF9"/>
    <w:rsid w:val="00381984"/>
    <w:rsid w:val="00383E12"/>
    <w:rsid w:val="00387310"/>
    <w:rsid w:val="00391EFE"/>
    <w:rsid w:val="00396783"/>
    <w:rsid w:val="003A174D"/>
    <w:rsid w:val="003A7DAD"/>
    <w:rsid w:val="003B27FC"/>
    <w:rsid w:val="003B2839"/>
    <w:rsid w:val="003C2EE9"/>
    <w:rsid w:val="003D2764"/>
    <w:rsid w:val="003D630D"/>
    <w:rsid w:val="003E5340"/>
    <w:rsid w:val="003E6EC0"/>
    <w:rsid w:val="003E7B0F"/>
    <w:rsid w:val="003F1D44"/>
    <w:rsid w:val="00400241"/>
    <w:rsid w:val="004036FF"/>
    <w:rsid w:val="00407308"/>
    <w:rsid w:val="00410FDA"/>
    <w:rsid w:val="00413E69"/>
    <w:rsid w:val="00416BF8"/>
    <w:rsid w:val="00423357"/>
    <w:rsid w:val="00425DC8"/>
    <w:rsid w:val="00435499"/>
    <w:rsid w:val="00442C5E"/>
    <w:rsid w:val="0044529F"/>
    <w:rsid w:val="00452FB5"/>
    <w:rsid w:val="00456DB9"/>
    <w:rsid w:val="00460719"/>
    <w:rsid w:val="00461F38"/>
    <w:rsid w:val="00464B5B"/>
    <w:rsid w:val="004704E8"/>
    <w:rsid w:val="00472CAC"/>
    <w:rsid w:val="00474746"/>
    <w:rsid w:val="00474C21"/>
    <w:rsid w:val="004757CB"/>
    <w:rsid w:val="00495F31"/>
    <w:rsid w:val="004963A2"/>
    <w:rsid w:val="004A226B"/>
    <w:rsid w:val="004A2986"/>
    <w:rsid w:val="004B6DAD"/>
    <w:rsid w:val="004C01B4"/>
    <w:rsid w:val="004D6AB0"/>
    <w:rsid w:val="004D7430"/>
    <w:rsid w:val="004E1D74"/>
    <w:rsid w:val="004E5D18"/>
    <w:rsid w:val="004F3429"/>
    <w:rsid w:val="004F619E"/>
    <w:rsid w:val="004F7C53"/>
    <w:rsid w:val="00514FFC"/>
    <w:rsid w:val="00517FC5"/>
    <w:rsid w:val="005236B8"/>
    <w:rsid w:val="00524C85"/>
    <w:rsid w:val="005419A9"/>
    <w:rsid w:val="005463DF"/>
    <w:rsid w:val="00554308"/>
    <w:rsid w:val="00556716"/>
    <w:rsid w:val="005571C0"/>
    <w:rsid w:val="00562BDD"/>
    <w:rsid w:val="00570C1A"/>
    <w:rsid w:val="00571243"/>
    <w:rsid w:val="0057164F"/>
    <w:rsid w:val="00571AF0"/>
    <w:rsid w:val="005742C9"/>
    <w:rsid w:val="00574665"/>
    <w:rsid w:val="00576B22"/>
    <w:rsid w:val="00580451"/>
    <w:rsid w:val="00581146"/>
    <w:rsid w:val="00583926"/>
    <w:rsid w:val="005842DD"/>
    <w:rsid w:val="00585290"/>
    <w:rsid w:val="005865C5"/>
    <w:rsid w:val="00587BD4"/>
    <w:rsid w:val="0059174F"/>
    <w:rsid w:val="00594639"/>
    <w:rsid w:val="00596E47"/>
    <w:rsid w:val="005A6274"/>
    <w:rsid w:val="005B1113"/>
    <w:rsid w:val="005B5E0B"/>
    <w:rsid w:val="005C181F"/>
    <w:rsid w:val="005C7689"/>
    <w:rsid w:val="005D7449"/>
    <w:rsid w:val="005E1B66"/>
    <w:rsid w:val="005E3237"/>
    <w:rsid w:val="005E32DC"/>
    <w:rsid w:val="005F515E"/>
    <w:rsid w:val="0060469A"/>
    <w:rsid w:val="00605007"/>
    <w:rsid w:val="0062496A"/>
    <w:rsid w:val="00625D23"/>
    <w:rsid w:val="00634B77"/>
    <w:rsid w:val="00637760"/>
    <w:rsid w:val="00646559"/>
    <w:rsid w:val="00647ACC"/>
    <w:rsid w:val="00650FE7"/>
    <w:rsid w:val="00651431"/>
    <w:rsid w:val="006521E3"/>
    <w:rsid w:val="00657C84"/>
    <w:rsid w:val="006608C4"/>
    <w:rsid w:val="0066566D"/>
    <w:rsid w:val="00667D43"/>
    <w:rsid w:val="006779E1"/>
    <w:rsid w:val="00680F17"/>
    <w:rsid w:val="00682522"/>
    <w:rsid w:val="00684F18"/>
    <w:rsid w:val="0069156C"/>
    <w:rsid w:val="00692334"/>
    <w:rsid w:val="006963FE"/>
    <w:rsid w:val="006B2219"/>
    <w:rsid w:val="006B5DE5"/>
    <w:rsid w:val="006C10C5"/>
    <w:rsid w:val="006C7139"/>
    <w:rsid w:val="006D0D20"/>
    <w:rsid w:val="006D3318"/>
    <w:rsid w:val="006D6A84"/>
    <w:rsid w:val="006D6AB1"/>
    <w:rsid w:val="006E585C"/>
    <w:rsid w:val="006E652E"/>
    <w:rsid w:val="006E716B"/>
    <w:rsid w:val="006F289C"/>
    <w:rsid w:val="006F4827"/>
    <w:rsid w:val="006F5557"/>
    <w:rsid w:val="006F56CC"/>
    <w:rsid w:val="007017FD"/>
    <w:rsid w:val="00701EB6"/>
    <w:rsid w:val="00702F0A"/>
    <w:rsid w:val="007032B2"/>
    <w:rsid w:val="0070457E"/>
    <w:rsid w:val="00706E2D"/>
    <w:rsid w:val="007110D4"/>
    <w:rsid w:val="007124F8"/>
    <w:rsid w:val="007133BB"/>
    <w:rsid w:val="00714F98"/>
    <w:rsid w:val="00714FB2"/>
    <w:rsid w:val="00722864"/>
    <w:rsid w:val="0072717E"/>
    <w:rsid w:val="00727A4E"/>
    <w:rsid w:val="00730C49"/>
    <w:rsid w:val="00741A52"/>
    <w:rsid w:val="00742176"/>
    <w:rsid w:val="007423A0"/>
    <w:rsid w:val="0074352F"/>
    <w:rsid w:val="00743952"/>
    <w:rsid w:val="0074489C"/>
    <w:rsid w:val="0074720D"/>
    <w:rsid w:val="0076213F"/>
    <w:rsid w:val="00764CAE"/>
    <w:rsid w:val="007710E5"/>
    <w:rsid w:val="00771878"/>
    <w:rsid w:val="00771E5E"/>
    <w:rsid w:val="00771FA5"/>
    <w:rsid w:val="007764D5"/>
    <w:rsid w:val="00782DF4"/>
    <w:rsid w:val="007879D2"/>
    <w:rsid w:val="00795C7E"/>
    <w:rsid w:val="007973F2"/>
    <w:rsid w:val="007A1DD1"/>
    <w:rsid w:val="007A3D24"/>
    <w:rsid w:val="007B0FDB"/>
    <w:rsid w:val="007B2C49"/>
    <w:rsid w:val="007B3B70"/>
    <w:rsid w:val="007B56A7"/>
    <w:rsid w:val="007B720C"/>
    <w:rsid w:val="007C62CB"/>
    <w:rsid w:val="007C69F5"/>
    <w:rsid w:val="007D19D5"/>
    <w:rsid w:val="007D20FA"/>
    <w:rsid w:val="007D38EB"/>
    <w:rsid w:val="007D486E"/>
    <w:rsid w:val="007D565B"/>
    <w:rsid w:val="007E2D11"/>
    <w:rsid w:val="007E33FD"/>
    <w:rsid w:val="007E5098"/>
    <w:rsid w:val="007E6947"/>
    <w:rsid w:val="007F169D"/>
    <w:rsid w:val="007F5683"/>
    <w:rsid w:val="007F7929"/>
    <w:rsid w:val="00802EC2"/>
    <w:rsid w:val="00810A09"/>
    <w:rsid w:val="008155F2"/>
    <w:rsid w:val="00816244"/>
    <w:rsid w:val="0082428C"/>
    <w:rsid w:val="008248FC"/>
    <w:rsid w:val="00830188"/>
    <w:rsid w:val="008302F0"/>
    <w:rsid w:val="0083071D"/>
    <w:rsid w:val="00830AB2"/>
    <w:rsid w:val="008322CB"/>
    <w:rsid w:val="00833B55"/>
    <w:rsid w:val="0083477B"/>
    <w:rsid w:val="00837944"/>
    <w:rsid w:val="00847026"/>
    <w:rsid w:val="0085471B"/>
    <w:rsid w:val="008559DB"/>
    <w:rsid w:val="00860C32"/>
    <w:rsid w:val="00860DE6"/>
    <w:rsid w:val="00861836"/>
    <w:rsid w:val="0086208C"/>
    <w:rsid w:val="0086629C"/>
    <w:rsid w:val="0087005A"/>
    <w:rsid w:val="008725EB"/>
    <w:rsid w:val="00873E0D"/>
    <w:rsid w:val="008827CB"/>
    <w:rsid w:val="00887271"/>
    <w:rsid w:val="00887977"/>
    <w:rsid w:val="00893035"/>
    <w:rsid w:val="0089687A"/>
    <w:rsid w:val="008A0A24"/>
    <w:rsid w:val="008A19B7"/>
    <w:rsid w:val="008A30AF"/>
    <w:rsid w:val="008B0E72"/>
    <w:rsid w:val="008C41E3"/>
    <w:rsid w:val="008C7923"/>
    <w:rsid w:val="008D3C27"/>
    <w:rsid w:val="008D46DE"/>
    <w:rsid w:val="008D4EFA"/>
    <w:rsid w:val="008D5EBD"/>
    <w:rsid w:val="008E67B1"/>
    <w:rsid w:val="008E68B4"/>
    <w:rsid w:val="008E7364"/>
    <w:rsid w:val="008E74BD"/>
    <w:rsid w:val="008F2DB3"/>
    <w:rsid w:val="008F3F1D"/>
    <w:rsid w:val="00902149"/>
    <w:rsid w:val="00904108"/>
    <w:rsid w:val="00905651"/>
    <w:rsid w:val="0090673F"/>
    <w:rsid w:val="00913BF2"/>
    <w:rsid w:val="00913F76"/>
    <w:rsid w:val="00920FDC"/>
    <w:rsid w:val="009370B7"/>
    <w:rsid w:val="009420F5"/>
    <w:rsid w:val="0094527E"/>
    <w:rsid w:val="009460CE"/>
    <w:rsid w:val="00947468"/>
    <w:rsid w:val="009509DF"/>
    <w:rsid w:val="00967360"/>
    <w:rsid w:val="0097177C"/>
    <w:rsid w:val="00984488"/>
    <w:rsid w:val="00986637"/>
    <w:rsid w:val="00992B6F"/>
    <w:rsid w:val="009A35AF"/>
    <w:rsid w:val="009B4C30"/>
    <w:rsid w:val="009B79F5"/>
    <w:rsid w:val="009C0AEB"/>
    <w:rsid w:val="009C2C40"/>
    <w:rsid w:val="009C3148"/>
    <w:rsid w:val="009C3E53"/>
    <w:rsid w:val="009C6459"/>
    <w:rsid w:val="009D3131"/>
    <w:rsid w:val="009D6EE6"/>
    <w:rsid w:val="009E74CC"/>
    <w:rsid w:val="009F31AE"/>
    <w:rsid w:val="00A01FE7"/>
    <w:rsid w:val="00A0701D"/>
    <w:rsid w:val="00A101E2"/>
    <w:rsid w:val="00A1231E"/>
    <w:rsid w:val="00A1660E"/>
    <w:rsid w:val="00A167BE"/>
    <w:rsid w:val="00A16D24"/>
    <w:rsid w:val="00A16EC6"/>
    <w:rsid w:val="00A27CD5"/>
    <w:rsid w:val="00A3022C"/>
    <w:rsid w:val="00A331DA"/>
    <w:rsid w:val="00A33372"/>
    <w:rsid w:val="00A40C10"/>
    <w:rsid w:val="00A41BC2"/>
    <w:rsid w:val="00A50437"/>
    <w:rsid w:val="00A533D6"/>
    <w:rsid w:val="00A55890"/>
    <w:rsid w:val="00A62D33"/>
    <w:rsid w:val="00A64154"/>
    <w:rsid w:val="00A923B7"/>
    <w:rsid w:val="00A92413"/>
    <w:rsid w:val="00AA21D0"/>
    <w:rsid w:val="00AA23B2"/>
    <w:rsid w:val="00AA52A4"/>
    <w:rsid w:val="00AA666F"/>
    <w:rsid w:val="00AB3CD6"/>
    <w:rsid w:val="00AC0411"/>
    <w:rsid w:val="00AC09A0"/>
    <w:rsid w:val="00AC6868"/>
    <w:rsid w:val="00AD1022"/>
    <w:rsid w:val="00AD19EA"/>
    <w:rsid w:val="00AD2EF6"/>
    <w:rsid w:val="00AD65C8"/>
    <w:rsid w:val="00AE079B"/>
    <w:rsid w:val="00AE1F4E"/>
    <w:rsid w:val="00AE49D8"/>
    <w:rsid w:val="00AE591B"/>
    <w:rsid w:val="00B01BD9"/>
    <w:rsid w:val="00B0727D"/>
    <w:rsid w:val="00B1545F"/>
    <w:rsid w:val="00B216F5"/>
    <w:rsid w:val="00B31704"/>
    <w:rsid w:val="00B31BDD"/>
    <w:rsid w:val="00B33927"/>
    <w:rsid w:val="00B35117"/>
    <w:rsid w:val="00B43518"/>
    <w:rsid w:val="00B4420A"/>
    <w:rsid w:val="00B50284"/>
    <w:rsid w:val="00B51486"/>
    <w:rsid w:val="00B57686"/>
    <w:rsid w:val="00B60559"/>
    <w:rsid w:val="00B624E7"/>
    <w:rsid w:val="00B633C8"/>
    <w:rsid w:val="00B64D9E"/>
    <w:rsid w:val="00B76D73"/>
    <w:rsid w:val="00B76F4A"/>
    <w:rsid w:val="00B9694D"/>
    <w:rsid w:val="00B96FCD"/>
    <w:rsid w:val="00BA0E85"/>
    <w:rsid w:val="00BA14E8"/>
    <w:rsid w:val="00BA151A"/>
    <w:rsid w:val="00BA1636"/>
    <w:rsid w:val="00BA2C7C"/>
    <w:rsid w:val="00BA3A1E"/>
    <w:rsid w:val="00BA7EB8"/>
    <w:rsid w:val="00BB316F"/>
    <w:rsid w:val="00BC10AD"/>
    <w:rsid w:val="00BD1E92"/>
    <w:rsid w:val="00BD2C50"/>
    <w:rsid w:val="00BD300E"/>
    <w:rsid w:val="00BD3C34"/>
    <w:rsid w:val="00BE25C4"/>
    <w:rsid w:val="00BE3C79"/>
    <w:rsid w:val="00BE598C"/>
    <w:rsid w:val="00BE65AC"/>
    <w:rsid w:val="00BF04FA"/>
    <w:rsid w:val="00BF0E47"/>
    <w:rsid w:val="00BF120E"/>
    <w:rsid w:val="00BF2AD2"/>
    <w:rsid w:val="00C06A4F"/>
    <w:rsid w:val="00C11F00"/>
    <w:rsid w:val="00C121CC"/>
    <w:rsid w:val="00C12800"/>
    <w:rsid w:val="00C135C7"/>
    <w:rsid w:val="00C1392E"/>
    <w:rsid w:val="00C233FF"/>
    <w:rsid w:val="00C25B4F"/>
    <w:rsid w:val="00C27F0D"/>
    <w:rsid w:val="00C340BE"/>
    <w:rsid w:val="00C37E95"/>
    <w:rsid w:val="00C37F65"/>
    <w:rsid w:val="00C41FAD"/>
    <w:rsid w:val="00C44F02"/>
    <w:rsid w:val="00C535C4"/>
    <w:rsid w:val="00C55074"/>
    <w:rsid w:val="00C607A4"/>
    <w:rsid w:val="00C60AB1"/>
    <w:rsid w:val="00C6166E"/>
    <w:rsid w:val="00C638D5"/>
    <w:rsid w:val="00C66D0C"/>
    <w:rsid w:val="00C7072A"/>
    <w:rsid w:val="00C71122"/>
    <w:rsid w:val="00C7406A"/>
    <w:rsid w:val="00C74853"/>
    <w:rsid w:val="00C75471"/>
    <w:rsid w:val="00C75DDF"/>
    <w:rsid w:val="00C87670"/>
    <w:rsid w:val="00C90CB5"/>
    <w:rsid w:val="00C92405"/>
    <w:rsid w:val="00C93A41"/>
    <w:rsid w:val="00C93E4D"/>
    <w:rsid w:val="00C9413E"/>
    <w:rsid w:val="00C944F7"/>
    <w:rsid w:val="00C94F29"/>
    <w:rsid w:val="00CA3B80"/>
    <w:rsid w:val="00CA3F90"/>
    <w:rsid w:val="00CA42CD"/>
    <w:rsid w:val="00CB2EDE"/>
    <w:rsid w:val="00CB3CF1"/>
    <w:rsid w:val="00CB4662"/>
    <w:rsid w:val="00CB5A55"/>
    <w:rsid w:val="00CB7DDA"/>
    <w:rsid w:val="00CC4F1C"/>
    <w:rsid w:val="00CC6D6D"/>
    <w:rsid w:val="00CD0B0F"/>
    <w:rsid w:val="00CD18F6"/>
    <w:rsid w:val="00CD5F07"/>
    <w:rsid w:val="00CE6043"/>
    <w:rsid w:val="00CF4E6B"/>
    <w:rsid w:val="00CF716B"/>
    <w:rsid w:val="00D0090A"/>
    <w:rsid w:val="00D02282"/>
    <w:rsid w:val="00D02F65"/>
    <w:rsid w:val="00D13688"/>
    <w:rsid w:val="00D21278"/>
    <w:rsid w:val="00D23F8E"/>
    <w:rsid w:val="00D3109E"/>
    <w:rsid w:val="00D42FE2"/>
    <w:rsid w:val="00D51BD6"/>
    <w:rsid w:val="00D63B3C"/>
    <w:rsid w:val="00D6564D"/>
    <w:rsid w:val="00D66495"/>
    <w:rsid w:val="00D730AB"/>
    <w:rsid w:val="00D83250"/>
    <w:rsid w:val="00D851BE"/>
    <w:rsid w:val="00D921CF"/>
    <w:rsid w:val="00D92669"/>
    <w:rsid w:val="00D92B04"/>
    <w:rsid w:val="00D9566B"/>
    <w:rsid w:val="00DA1167"/>
    <w:rsid w:val="00DA4196"/>
    <w:rsid w:val="00DA6F18"/>
    <w:rsid w:val="00DB609E"/>
    <w:rsid w:val="00DB61A6"/>
    <w:rsid w:val="00DC12B5"/>
    <w:rsid w:val="00DC428D"/>
    <w:rsid w:val="00DD1D40"/>
    <w:rsid w:val="00DD4707"/>
    <w:rsid w:val="00DD4997"/>
    <w:rsid w:val="00DE2342"/>
    <w:rsid w:val="00DE4771"/>
    <w:rsid w:val="00DE74F1"/>
    <w:rsid w:val="00DF1D01"/>
    <w:rsid w:val="00DF2623"/>
    <w:rsid w:val="00DF3EBC"/>
    <w:rsid w:val="00E02ACF"/>
    <w:rsid w:val="00E10A9B"/>
    <w:rsid w:val="00E14CA2"/>
    <w:rsid w:val="00E161CD"/>
    <w:rsid w:val="00E162E5"/>
    <w:rsid w:val="00E24BAC"/>
    <w:rsid w:val="00E24C1E"/>
    <w:rsid w:val="00E300C1"/>
    <w:rsid w:val="00E3035B"/>
    <w:rsid w:val="00E31F6D"/>
    <w:rsid w:val="00E35647"/>
    <w:rsid w:val="00E52AA8"/>
    <w:rsid w:val="00E5569E"/>
    <w:rsid w:val="00E64789"/>
    <w:rsid w:val="00E65593"/>
    <w:rsid w:val="00E71B96"/>
    <w:rsid w:val="00E81A8E"/>
    <w:rsid w:val="00E86438"/>
    <w:rsid w:val="00E8646F"/>
    <w:rsid w:val="00E877BB"/>
    <w:rsid w:val="00E87D52"/>
    <w:rsid w:val="00E913A4"/>
    <w:rsid w:val="00E9545C"/>
    <w:rsid w:val="00E9576A"/>
    <w:rsid w:val="00EA021B"/>
    <w:rsid w:val="00EA330B"/>
    <w:rsid w:val="00EA7F20"/>
    <w:rsid w:val="00EB2716"/>
    <w:rsid w:val="00EC0404"/>
    <w:rsid w:val="00EC0811"/>
    <w:rsid w:val="00EC3A2C"/>
    <w:rsid w:val="00EC69E9"/>
    <w:rsid w:val="00ED5B28"/>
    <w:rsid w:val="00ED6CF9"/>
    <w:rsid w:val="00EE2AC4"/>
    <w:rsid w:val="00EE6B39"/>
    <w:rsid w:val="00F00AF4"/>
    <w:rsid w:val="00F01928"/>
    <w:rsid w:val="00F041BB"/>
    <w:rsid w:val="00F06D9F"/>
    <w:rsid w:val="00F11B6A"/>
    <w:rsid w:val="00F11D3C"/>
    <w:rsid w:val="00F13AFA"/>
    <w:rsid w:val="00F17F3C"/>
    <w:rsid w:val="00F208EA"/>
    <w:rsid w:val="00F2169C"/>
    <w:rsid w:val="00F22811"/>
    <w:rsid w:val="00F233A6"/>
    <w:rsid w:val="00F253F6"/>
    <w:rsid w:val="00F27FA8"/>
    <w:rsid w:val="00F3168D"/>
    <w:rsid w:val="00F33F81"/>
    <w:rsid w:val="00F34371"/>
    <w:rsid w:val="00F41585"/>
    <w:rsid w:val="00F57006"/>
    <w:rsid w:val="00F57049"/>
    <w:rsid w:val="00F63024"/>
    <w:rsid w:val="00F63FBC"/>
    <w:rsid w:val="00F707E2"/>
    <w:rsid w:val="00F716EB"/>
    <w:rsid w:val="00F71813"/>
    <w:rsid w:val="00F73ABA"/>
    <w:rsid w:val="00F73EF0"/>
    <w:rsid w:val="00F77C47"/>
    <w:rsid w:val="00F80B0F"/>
    <w:rsid w:val="00F8796E"/>
    <w:rsid w:val="00F90B29"/>
    <w:rsid w:val="00FA2EF3"/>
    <w:rsid w:val="00FA395B"/>
    <w:rsid w:val="00FA633F"/>
    <w:rsid w:val="00FB3237"/>
    <w:rsid w:val="00FB556A"/>
    <w:rsid w:val="00FC2296"/>
    <w:rsid w:val="00FC30A4"/>
    <w:rsid w:val="00FD1010"/>
    <w:rsid w:val="00FE0D57"/>
    <w:rsid w:val="00FE0DD6"/>
    <w:rsid w:val="00FE3FA2"/>
    <w:rsid w:val="00FE58F9"/>
    <w:rsid w:val="00FE5B8A"/>
    <w:rsid w:val="00FE63B7"/>
    <w:rsid w:val="00FF496B"/>
    <w:rsid w:val="00FF5191"/>
    <w:rsid w:val="00FF5A0E"/>
    <w:rsid w:val="00FF5C26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D02C65-FCE2-44A2-B251-4A3CA74C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45E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534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E5340"/>
    <w:pPr>
      <w:spacing w:before="100" w:beforeAutospacing="1" w:after="100" w:afterAutospacing="1"/>
    </w:pPr>
  </w:style>
  <w:style w:type="paragraph" w:styleId="a5">
    <w:name w:val="Subtitle"/>
    <w:basedOn w:val="a"/>
    <w:link w:val="a6"/>
    <w:uiPriority w:val="99"/>
    <w:qFormat/>
    <w:rsid w:val="003E5340"/>
    <w:pPr>
      <w:overflowPunct w:val="0"/>
      <w:autoSpaceDE w:val="0"/>
      <w:autoSpaceDN w:val="0"/>
      <w:jc w:val="center"/>
    </w:pPr>
    <w:rPr>
      <w:rFonts w:eastAsia="Calibri"/>
      <w:b/>
      <w:bCs/>
    </w:rPr>
  </w:style>
  <w:style w:type="character" w:customStyle="1" w:styleId="a6">
    <w:name w:val="Подзаголовок Знак"/>
    <w:link w:val="a5"/>
    <w:uiPriority w:val="99"/>
    <w:locked/>
    <w:rsid w:val="003E534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uiPriority w:val="99"/>
    <w:qFormat/>
    <w:rsid w:val="003E5340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C638D5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35117"/>
    <w:pPr>
      <w:jc w:val="center"/>
    </w:pPr>
    <w:rPr>
      <w:b/>
      <w:bCs/>
    </w:rPr>
  </w:style>
  <w:style w:type="character" w:customStyle="1" w:styleId="aa">
    <w:name w:val="Основной текст Знак"/>
    <w:link w:val="a9"/>
    <w:uiPriority w:val="99"/>
    <w:locked/>
    <w:rsid w:val="00B351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B351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35117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rsid w:val="00B624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24E7"/>
    <w:rPr>
      <w:rFonts w:ascii="Tahoma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rsid w:val="0084702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4702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847026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84702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4702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99"/>
    <w:rsid w:val="00E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7423A0"/>
    <w:rPr>
      <w:rFonts w:ascii="Times New Roman" w:eastAsia="Times New Roman" w:hAnsi="Times New Roman"/>
      <w:sz w:val="24"/>
      <w:szCs w:val="24"/>
    </w:rPr>
  </w:style>
  <w:style w:type="character" w:styleId="af4">
    <w:name w:val="FollowedHyperlink"/>
    <w:uiPriority w:val="99"/>
    <w:semiHidden/>
    <w:rsid w:val="00A16D2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16D24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A16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7017F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017FD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7017F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017FD"/>
    <w:rPr>
      <w:rFonts w:ascii="Times New Roman" w:eastAsia="Times New Roman" w:hAnsi="Times New Roman"/>
      <w:sz w:val="24"/>
      <w:szCs w:val="24"/>
    </w:rPr>
  </w:style>
  <w:style w:type="character" w:styleId="af9">
    <w:name w:val="footnote reference"/>
    <w:uiPriority w:val="99"/>
    <w:semiHidden/>
    <w:unhideWhenUsed/>
    <w:rsid w:val="007017FD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463DF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463DF"/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a"/>
    <w:rsid w:val="008E7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1F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1F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afc">
    <w:name w:val="Plain Text"/>
    <w:basedOn w:val="a"/>
    <w:link w:val="afd"/>
    <w:uiPriority w:val="99"/>
    <w:unhideWhenUsed/>
    <w:rsid w:val="00E5569E"/>
    <w:rPr>
      <w:rFonts w:ascii="Calibri" w:eastAsiaTheme="minorHAnsi" w:hAnsi="Calibri"/>
      <w:sz w:val="22"/>
      <w:szCs w:val="22"/>
      <w:lang w:eastAsia="en-US"/>
    </w:rPr>
  </w:style>
  <w:style w:type="character" w:customStyle="1" w:styleId="afd">
    <w:name w:val="Текст Знак"/>
    <w:basedOn w:val="a0"/>
    <w:link w:val="afc"/>
    <w:uiPriority w:val="99"/>
    <w:rsid w:val="00E5569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ecovidnoe2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6055bf-71ed-4865-9a60-578b57304ad6">PMHQT67PJE34-1972618624-5465</_dlc_DocId>
    <_dlc_DocIdUrl xmlns="486055bf-71ed-4865-9a60-578b57304ad6">
      <Url>https://portal.mr-group.ru/_layouts/15/DocIdRedir.aspx?ID=PMHQT67PJE34-1972618624-5465</Url>
      <Description>PMHQT67PJE34-1972618624-5465</Description>
    </_dlc_DocIdUrl>
    <_x041a__x0430__x0442__x0435__x0433__x043e__x0440__x0438__x044f__x0020__x0442__x0438__x043f__x0430__x0020__x0434__x043e__x0433__x043e__x0432__x043e__x0440__x0430_ xmlns="91252f9a-a6bc-431f-a260-1103d93f23a6" xsi:nil="true"/>
    <TaxCatchAll xmlns="486055bf-71ed-4865-9a60-578b57304ad6"/>
    <_dlc_BarcodeImage xmlns="91252f9a-a6bc-431f-a260-1103d93f23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72E51443786041A093A381B0DF8E6B" ma:contentTypeVersion="8" ma:contentTypeDescription="Создание документа." ma:contentTypeScope="" ma:versionID="ac95afff76e684b1979c0326646d9faa">
  <xsd:schema xmlns:xsd="http://www.w3.org/2001/XMLSchema" xmlns:xs="http://www.w3.org/2001/XMLSchema" xmlns:p="http://schemas.microsoft.com/office/2006/metadata/properties" xmlns:ns2="486055bf-71ed-4865-9a60-578b57304ad6" xmlns:ns3="91252f9a-a6bc-431f-a260-1103d93f23a6" targetNamespace="http://schemas.microsoft.com/office/2006/metadata/properties" ma:root="true" ma:fieldsID="8b57d07f9fe48c46bffa2b557354a09f" ns2:_="" ns3:_="">
    <xsd:import namespace="486055bf-71ed-4865-9a60-578b57304ad6"/>
    <xsd:import namespace="91252f9a-a6bc-431f-a260-1103d93f23a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_x041a__x0430__x0442__x0435__x0433__x043e__x0440__x0438__x044f__x0020__x0442__x0438__x043f__x0430__x0020__x0434__x043e__x0433__x043e__x0432__x043e__x0440__x0430_" minOccurs="0"/>
                <xsd:element ref="ns3:_dlc_BarcodeValue" minOccurs="0"/>
                <xsd:element ref="ns3:_dlc_BarcodeImage" minOccurs="0"/>
                <xsd:element ref="ns3:_dlc_Barcod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55bf-71ed-4865-9a60-578b57304ad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02a9eca-e0d4-4eb8-b225-079287b2636f}" ma:internalName="TaxCatchAll" ma:showField="CatchAllData" ma:web="486055bf-71ed-4865-9a60-578b57304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2f9a-a6bc-431f-a260-1103d93f23a6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_x0020__x0442__x0438__x043f__x0430__x0020__x0434__x043e__x0433__x043e__x0432__x043e__x0440__x0430_" ma:index="13" nillable="true" ma:displayName="Категория типа договора" ma:internalName="_x041a__x0430__x0442__x0435__x0433__x043e__x0440__x0438__x044f__x0020__x0442__x0438__x043f__x0430__x0020__x0434__x043e__x0433__x043e__x0432__x043e__x0440__x0430_">
      <xsd:simpleType>
        <xsd:restriction base="dms:Text">
          <xsd:maxLength value="255"/>
        </xsd:restriction>
      </xsd:simpleType>
    </xsd:element>
    <xsd:element name="_dlc_BarcodeValue" ma:index="14" nillable="true" ma:displayName="Значение штрихкода" ma:description="Значение штрихкода, назначенного данному элементу." ma:internalName="_dlc_BarcodeValue" ma:readOnly="true">
      <xsd:simpleType>
        <xsd:restriction base="dms:Text"/>
      </xsd:simpleType>
    </xsd:element>
    <xsd:element name="_dlc_BarcodeImage" ma:index="15" nillable="true" ma:displayName="Изображение штрихкода" ma:description="" ma:hidden="true" ma:internalName="_dlc_BarcodeImage" ma:readOnly="false">
      <xsd:simpleType>
        <xsd:restriction base="dms:Note"/>
      </xsd:simpleType>
    </xsd:element>
    <xsd:element name="_dlc_BarcodePreview" ma:index="16" nillable="true" ma:displayName="Штрихкод" ma:description="Штрихкод, назначенный данному элементу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51D4-C469-4356-95DA-03448481B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AED58-9F2B-4A4C-AB00-58EDC308F1EE}">
  <ds:schemaRefs>
    <ds:schemaRef ds:uri="http://schemas.microsoft.com/office/2006/metadata/properties"/>
    <ds:schemaRef ds:uri="http://schemas.microsoft.com/office/infopath/2007/PartnerControls"/>
    <ds:schemaRef ds:uri="486055bf-71ed-4865-9a60-578b57304ad6"/>
    <ds:schemaRef ds:uri="91252f9a-a6bc-431f-a260-1103d93f23a6"/>
  </ds:schemaRefs>
</ds:datastoreItem>
</file>

<file path=customXml/itemProps3.xml><?xml version="1.0" encoding="utf-8"?>
<ds:datastoreItem xmlns:ds="http://schemas.openxmlformats.org/officeDocument/2006/customXml" ds:itemID="{4A69C38E-C440-46EB-B8DF-27FC6F1A2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55bf-71ed-4865-9a60-578b57304ad6"/>
    <ds:schemaRef ds:uri="91252f9a-a6bc-431f-a260-1103d93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4D8862-9D7B-401F-8E8F-24A886E8C5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C7AE6B-6CA9-48A9-8BA7-9E35C2FF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6511</Words>
  <Characters>37113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ФИЛИ ГРАД  ред  от 01 11 2013 года (фин. показатели за 3-е полугодие 2013 года)</vt:lpstr>
    </vt:vector>
  </TitlesOfParts>
  <Company/>
  <LinksUpToDate>false</LinksUpToDate>
  <CharactersWithSpaces>43537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 ФИЛИ ГРАД  ред  от 01 11 2013 года (фин. показатели за 3-е полугодие 2013 года)</dc:title>
  <dc:creator>blednaya_o</dc:creator>
  <cp:lastModifiedBy>Базали Ксения Георгиевна</cp:lastModifiedBy>
  <cp:revision>2</cp:revision>
  <cp:lastPrinted>2015-12-10T13:25:00Z</cp:lastPrinted>
  <dcterms:created xsi:type="dcterms:W3CDTF">2016-08-30T09:07:00Z</dcterms:created>
  <dcterms:modified xsi:type="dcterms:W3CDTF">2016-08-30T09:07:00Z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0x0101001472E51443786041A093A381B0DF8E6B</vt:lpwstr>
  </property>
  <property fmtid="{D5CDD505-2E9C-101B-9397-08002B2CF9AE}" pid="3" name="_dlc_DocIdItemGuid">
    <vt:lpwstr>5d04eede-5cfd-43d1-a2b5-afd77aa718f9</vt:lpwstr>
  </property>
  <property fmtid="{D5CDD505-2E9C-101B-9397-08002B2CF9AE}" pid="4" name="WorkflowChangePath">
    <vt:lpwstr>80eadcd2-5758-42b3-8ce8-b31be62e33a2,4;</vt:lpwstr>
  </property>
  <property fmtid="{D5CDD505-2E9C-101B-9397-08002B2CF9AE}" pid="5" name="Период платежа">
    <vt:lpwstr/>
  </property>
  <property fmtid="{D5CDD505-2E9C-101B-9397-08002B2CF9AE}" pid="6" name="Вне бюджета">
    <vt:bool>false</vt:bool>
  </property>
  <property fmtid="{D5CDD505-2E9C-101B-9397-08002B2CF9AE}" pid="7" name="oid">
    <vt:lpwstr/>
  </property>
  <property fmtid="{D5CDD505-2E9C-101B-9397-08002B2CF9AE}" pid="8" name="Тендер">
    <vt:lpwstr/>
  </property>
  <property fmtid="{D5CDD505-2E9C-101B-9397-08002B2CF9AE}" pid="9" name="ctid">
    <vt:lpwstr/>
  </property>
  <property fmtid="{D5CDD505-2E9C-101B-9397-08002B2CF9AE}" pid="10" name="DocumentSetDescription">
    <vt:lpwstr/>
  </property>
  <property fmtid="{D5CDD505-2E9C-101B-9397-08002B2CF9AE}" pid="11" name="Вид договора">
    <vt:lpwstr/>
  </property>
  <property fmtid="{D5CDD505-2E9C-101B-9397-08002B2CF9AE}" pid="12" name="Доп согласующие">
    <vt:lpwstr/>
  </property>
  <property fmtid="{D5CDD505-2E9C-101B-9397-08002B2CF9AE}" pid="13" name="Объект">
    <vt:lpwstr/>
  </property>
  <property fmtid="{D5CDD505-2E9C-101B-9397-08002B2CF9AE}" pid="14" name="Контрагенты доп">
    <vt:lpwstr/>
  </property>
  <property fmtid="{D5CDD505-2E9C-101B-9397-08002B2CF9AE}" pid="15" name="kid">
    <vt:lpwstr/>
  </property>
  <property fmtid="{D5CDD505-2E9C-101B-9397-08002B2CF9AE}" pid="16" name="Маршрут согласования">
    <vt:lpwstr/>
  </property>
  <property fmtid="{D5CDD505-2E9C-101B-9397-08002B2CF9AE}" pid="17" name="Валюта аванса">
    <vt:lpwstr/>
  </property>
  <property fmtid="{D5CDD505-2E9C-101B-9397-08002B2CF9AE}" pid="18" name="СДДС">
    <vt:lpwstr/>
  </property>
  <property fmtid="{D5CDD505-2E9C-101B-9397-08002B2CF9AE}" pid="19" name="TemplateUrl">
    <vt:lpwstr/>
  </property>
  <property fmtid="{D5CDD505-2E9C-101B-9397-08002B2CF9AE}" pid="20" name="Номер">
    <vt:lpwstr>б.н.</vt:lpwstr>
  </property>
  <property fmtid="{D5CDD505-2E9C-101B-9397-08002B2CF9AE}" pid="21" name="Контрагент">
    <vt:lpwstr/>
  </property>
  <property fmtid="{D5CDD505-2E9C-101B-9397-08002B2CF9AE}" pid="22" name="Статус">
    <vt:lpwstr>Новая</vt:lpwstr>
  </property>
  <property fmtid="{D5CDD505-2E9C-101B-9397-08002B2CF9AE}" pid="23" name="Физ\Юр лицо">
    <vt:lpwstr/>
  </property>
  <property fmtid="{D5CDD505-2E9C-101B-9397-08002B2CF9AE}" pid="24" name="Основной договор">
    <vt:lpwstr/>
  </property>
  <property fmtid="{D5CDD505-2E9C-101B-9397-08002B2CF9AE}" pid="25" name="did">
    <vt:lpwstr/>
  </property>
  <property fmtid="{D5CDD505-2E9C-101B-9397-08002B2CF9AE}" pid="26" name="dopSoglas">
    <vt:bool>false</vt:bool>
  </property>
  <property fmtid="{D5CDD505-2E9C-101B-9397-08002B2CF9AE}" pid="27" name="Юр лицо">
    <vt:lpwstr/>
  </property>
  <property fmtid="{D5CDD505-2E9C-101B-9397-08002B2CF9AE}" pid="28" name="С суммой">
    <vt:lpwstr/>
  </property>
  <property fmtid="{D5CDD505-2E9C-101B-9397-08002B2CF9AE}" pid="29" name="Вид работы">
    <vt:lpwstr/>
  </property>
  <property fmtid="{D5CDD505-2E9C-101B-9397-08002B2CF9AE}" pid="30" name="Протокол">
    <vt:lpwstr/>
  </property>
  <property fmtid="{D5CDD505-2E9C-101B-9397-08002B2CF9AE}" pid="31" name="Тип договора">
    <vt:lpwstr/>
  </property>
  <property fmtid="{D5CDD505-2E9C-101B-9397-08002B2CF9AE}" pid="32" name="Примечания">
    <vt:lpwstr/>
  </property>
  <property fmtid="{D5CDD505-2E9C-101B-9397-08002B2CF9AE}" pid="33" name="orgid">
    <vt:lpwstr/>
  </property>
  <property fmtid="{D5CDD505-2E9C-101B-9397-08002B2CF9AE}" pid="34" name="Валюта">
    <vt:lpwstr/>
  </property>
  <property fmtid="{D5CDD505-2E9C-101B-9397-08002B2CF9AE}" pid="35" name="vid">
    <vt:lpwstr/>
  </property>
  <property fmtid="{D5CDD505-2E9C-101B-9397-08002B2CF9AE}" pid="36" name="_SourceUrl">
    <vt:lpwstr/>
  </property>
</Properties>
</file>