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contextualSpacing w:val="1"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ДОГОВОР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  <w:shd w:fill="95BFFF" w:val="clear"/>
        </w:rPr>
        <w:t xml:space="preserve">№ </w:t>
      </w:r>
      <w:r>
        <w:rPr>
          <w:rFonts w:ascii="Times New Roman" w:hAnsi="Times New Roman"/>
          <w:b w:val="1"/>
          <w:sz w:val="19"/>
          <w:shd w:fill="95BFFF" w:val="clear"/>
        </w:rPr>
        <w:t>2308</w:t>
      </w:r>
      <w:r>
        <w:rPr>
          <w:rFonts w:ascii="Times New Roman" w:hAnsi="Times New Roman"/>
          <w:b w:val="1"/>
          <w:sz w:val="19"/>
          <w:shd w:fill="95BFFF" w:val="clear"/>
        </w:rPr>
        <w:t>/005</w:t>
      </w:r>
      <w:r>
        <w:rPr>
          <w:rFonts w:ascii="Times New Roman" w:hAnsi="Times New Roman"/>
          <w:b w:val="1"/>
          <w:sz w:val="19"/>
          <w:shd w:fill="95BFFF" w:val="clear"/>
        </w:rPr>
        <w:t>00000</w:t>
      </w:r>
    </w:p>
    <w:p w14:paraId="02000000">
      <w:pPr>
        <w:pStyle w:val="Style_1"/>
        <w:ind/>
        <w:contextualSpacing w:val="1"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в целях погашения ипотечного кредита, предоставленного участнику </w:t>
      </w:r>
      <w:r>
        <w:rPr>
          <w:rFonts w:ascii="Times New Roman" w:hAnsi="Times New Roman"/>
          <w:b w:val="1"/>
          <w:sz w:val="19"/>
        </w:rPr>
        <w:br/>
      </w:r>
      <w:r>
        <w:rPr>
          <w:rFonts w:ascii="Times New Roman" w:hAnsi="Times New Roman"/>
          <w:b w:val="1"/>
          <w:sz w:val="19"/>
        </w:rPr>
        <w:t>как единственному заемщику для приобретения жилого помещения (жилых помещений) по договору участия в долевом строительстве до получения целевого жилищного займа</w:t>
      </w:r>
    </w:p>
    <w:p w14:paraId="03000000">
      <w:pPr>
        <w:pStyle w:val="Style_1"/>
        <w:ind/>
        <w:jc w:val="both"/>
        <w:rPr>
          <w:rFonts w:ascii="Times New Roman" w:hAnsi="Times New Roman"/>
          <w:sz w:val="19"/>
        </w:rPr>
      </w:pPr>
    </w:p>
    <w:p w14:paraId="04000000">
      <w:pPr>
        <w:widowControl w:val="0"/>
        <w:ind/>
        <w:rPr>
          <w:rFonts w:ascii="Times New Roman" w:hAnsi="Times New Roman"/>
          <w:sz w:val="19"/>
        </w:rPr>
      </w:pPr>
      <w:bookmarkStart w:id="1" w:name="Par207"/>
      <w:bookmarkEnd w:id="1"/>
      <w:r>
        <w:rPr>
          <w:rFonts w:ascii="Times New Roman" w:hAnsi="Times New Roman"/>
          <w:sz w:val="19"/>
        </w:rPr>
        <w:t xml:space="preserve">г. Москва 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 xml:space="preserve">        </w:t>
      </w:r>
      <w:r>
        <w:rPr>
          <w:rFonts w:ascii="Times New Roman" w:hAnsi="Times New Roman"/>
          <w:sz w:val="19"/>
        </w:rPr>
        <w:t xml:space="preserve">           </w:t>
      </w:r>
      <w:r>
        <w:rPr>
          <w:rFonts w:ascii="Times New Roman" w:hAnsi="Times New Roman"/>
          <w:sz w:val="19"/>
        </w:rPr>
        <w:t xml:space="preserve">    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>«___» _______ 20 ___  г.</w:t>
      </w:r>
    </w:p>
    <w:p w14:paraId="05000000">
      <w:pPr>
        <w:widowControl w:val="0"/>
        <w:tabs>
          <w:tab w:leader="none" w:pos="9360" w:val="left"/>
        </w:tabs>
        <w:spacing w:after="0" w:line="240" w:lineRule="auto"/>
        <w:ind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b w:val="1"/>
          <w:sz w:val="19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sz w:val="19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с Федеральным законом от 20 августа </w:t>
      </w:r>
      <w:r>
        <w:rPr>
          <w:rFonts w:ascii="Times New Roman" w:hAnsi="Times New Roman"/>
          <w:sz w:val="19"/>
        </w:rPr>
        <w:t>2004 г</w:t>
      </w:r>
      <w:r>
        <w:rPr>
          <w:rFonts w:ascii="Times New Roman" w:hAnsi="Times New Roman"/>
          <w:sz w:val="19"/>
        </w:rPr>
        <w:t>. № 117-ФЗ «О накопительно-ипотечной системе жилищного обеспечения военнослужащих» (далее – Федеральный закон),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в реестре </w:t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именуемое далее Заимодавцем, с одной стороны,</w:t>
      </w:r>
      <w:r>
        <w:rPr>
          <w:rFonts w:ascii="Times New Roman" w:hAnsi="Times New Roman"/>
          <w:sz w:val="19"/>
        </w:rPr>
        <w:t xml:space="preserve"> 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19"/>
          <w:shd w:fill="95BFFF" w:val="clear"/>
        </w:rPr>
        <w:t>Иванов Иван Иванович</w:t>
      </w:r>
      <w:r>
        <w:rPr>
          <w:rFonts w:ascii="Times New Roman" w:hAnsi="Times New Roman"/>
          <w:sz w:val="19"/>
          <w:shd w:fill="95BFFF" w:val="clear"/>
        </w:rPr>
        <w:t>,</w:t>
      </w:r>
      <w:r>
        <w:rPr>
          <w:rFonts w:ascii="Times New Roman" w:hAnsi="Times New Roman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паспорт:</w:t>
      </w:r>
      <w:r>
        <w:rPr>
          <w:rFonts w:ascii="Times New Roman" w:hAnsi="Times New Roman"/>
          <w:sz w:val="19"/>
          <w:shd w:fill="95BFFF" w:val="clear"/>
        </w:rPr>
        <w:t xml:space="preserve"> серия </w:t>
      </w:r>
      <w:r>
        <w:rPr>
          <w:rFonts w:ascii="Times New Roman" w:hAnsi="Times New Roman"/>
          <w:sz w:val="19"/>
          <w:shd w:fill="95BFFF" w:val="clear"/>
        </w:rPr>
        <w:t>22 22</w:t>
      </w:r>
      <w:r>
        <w:rPr>
          <w:rFonts w:ascii="Times New Roman" w:hAnsi="Times New Roman"/>
          <w:sz w:val="19"/>
          <w:shd w:fill="95BFFF" w:val="clear"/>
        </w:rPr>
        <w:t xml:space="preserve"> номер </w:t>
      </w:r>
      <w:r>
        <w:rPr>
          <w:rFonts w:ascii="Times New Roman" w:hAnsi="Times New Roman"/>
          <w:sz w:val="19"/>
          <w:shd w:fill="95BFFF" w:val="clear"/>
        </w:rPr>
        <w:t>222222</w:t>
      </w:r>
      <w:r>
        <w:rPr>
          <w:rFonts w:ascii="Times New Roman" w:hAnsi="Times New Roman"/>
          <w:sz w:val="19"/>
          <w:shd w:fill="95BFFF" w:val="clear"/>
        </w:rPr>
        <w:t xml:space="preserve">, выдан </w:t>
      </w:r>
      <w:r>
        <w:rPr>
          <w:rFonts w:ascii="Times New Roman" w:hAnsi="Times New Roman"/>
          <w:sz w:val="19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19"/>
          <w:shd w:fill="95BFFF" w:val="clear"/>
        </w:rPr>
        <w:t xml:space="preserve">, </w:t>
      </w:r>
      <w:r>
        <w:rPr>
          <w:rFonts w:ascii="Times New Roman" w:hAnsi="Times New Roman"/>
          <w:sz w:val="19"/>
          <w:shd w:fill="95BFFF" w:val="clear"/>
        </w:rPr>
        <w:t>зарегистрированный по адресу: г.</w:t>
      </w:r>
      <w:r>
        <w:rPr>
          <w:rFonts w:ascii="Times New Roman" w:hAnsi="Times New Roman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Новосибирск, ул. Маяковского, д. 37, кв.34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z w:val="19"/>
        </w:rPr>
        <w:t xml:space="preserve"> и</w:t>
      </w:r>
      <w:r>
        <w:rPr>
          <w:rFonts w:ascii="Times New Roman" w:hAnsi="Times New Roman"/>
          <w:sz w:val="19"/>
        </w:rPr>
        <w:t>менуемый(ая) далее Заемщиком</w:t>
      </w:r>
      <w:r>
        <w:rPr>
          <w:rFonts w:ascii="Times New Roman" w:hAnsi="Times New Roman"/>
          <w:sz w:val="19"/>
        </w:rPr>
        <w:t>, действующий(ая) от своего имени,</w:t>
      </w:r>
      <w:r>
        <w:rPr>
          <w:rFonts w:ascii="Times New Roman" w:hAnsi="Times New Roman"/>
          <w:sz w:val="19"/>
        </w:rPr>
        <w:t xml:space="preserve"> с другой стороны, совместно именуемые далее Сторонами, заключили настоящий Договор о нижеследующем.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I. Предмет Договора</w:t>
      </w:r>
    </w:p>
    <w:p w14:paraId="07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1.</w:t>
      </w:r>
      <w:r>
        <w:rPr>
          <w:rFonts w:ascii="Times New Roman" w:hAnsi="Times New Roman"/>
          <w:sz w:val="19"/>
        </w:rPr>
        <w:t> </w:t>
      </w:r>
      <w:r>
        <w:rPr>
          <w:rFonts w:ascii="Times New Roman" w:hAnsi="Times New Roman"/>
          <w:sz w:val="19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>
        <w:rPr>
          <w:rFonts w:ascii="Times New Roman" w:hAnsi="Times New Roman"/>
          <w:sz w:val="19"/>
        </w:rPr>
        <w:t>ом накопительном счете Заемщика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>(далее – накопления).</w:t>
      </w:r>
    </w:p>
    <w:p w14:paraId="08000000">
      <w:pPr>
        <w:pStyle w:val="Style_1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2. Предоставление Заимодавцем целевого жилищного займа производится в порядке, установленном </w:t>
      </w:r>
      <w:r>
        <w:rPr>
          <w:rFonts w:ascii="Times New Roman" w:hAnsi="Times New Roman"/>
          <w:sz w:val="19"/>
        </w:rPr>
        <w:fldChar w:fldCharType="begin"/>
      </w:r>
      <w:r>
        <w:rPr>
          <w:rFonts w:ascii="Times New Roman" w:hAnsi="Times New Roman"/>
          <w:sz w:val="19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  <w:sz w:val="19"/>
        </w:rPr>
        <w:fldChar w:fldCharType="separate"/>
      </w:r>
      <w:r>
        <w:rPr>
          <w:rFonts w:ascii="Times New Roman" w:hAnsi="Times New Roman"/>
          <w:sz w:val="19"/>
        </w:rPr>
        <w:t>Правилами</w:t>
      </w:r>
      <w:r>
        <w:rPr>
          <w:rFonts w:ascii="Times New Roman" w:hAnsi="Times New Roman"/>
          <w:sz w:val="19"/>
        </w:rPr>
        <w:fldChar w:fldCharType="end"/>
      </w:r>
      <w:r>
        <w:rPr>
          <w:rFonts w:ascii="Times New Roman" w:hAnsi="Times New Roman"/>
          <w:sz w:val="19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>
        <w:rPr>
          <w:rFonts w:ascii="Times New Roman" w:hAnsi="Times New Roman"/>
          <w:spacing w:val="-4"/>
          <w:sz w:val="19"/>
        </w:rPr>
        <w:t xml:space="preserve">(далее – </w:t>
      </w:r>
      <w:r>
        <w:rPr>
          <w:rFonts w:ascii="Times New Roman" w:hAnsi="Times New Roman"/>
          <w:spacing w:val="-4"/>
          <w:sz w:val="19"/>
        </w:rPr>
        <w:t>Правила), утверж</w:t>
      </w:r>
      <w:r>
        <w:rPr>
          <w:rFonts w:ascii="Times New Roman" w:hAnsi="Times New Roman"/>
          <w:spacing w:val="-4"/>
          <w:sz w:val="19"/>
        </w:rPr>
        <w:t>денными постановлением Правительства Российской Федерации от 15 мая 2008 г. № 370</w:t>
      </w:r>
      <w:r>
        <w:rPr>
          <w:rFonts w:ascii="Times New Roman" w:hAnsi="Times New Roman"/>
          <w:spacing w:val="-4"/>
          <w:sz w:val="19"/>
        </w:rPr>
        <w:t>.</w:t>
      </w:r>
      <w:r>
        <w:rPr>
          <w:rFonts w:ascii="Times New Roman" w:hAnsi="Times New Roman"/>
          <w:sz w:val="19"/>
        </w:rPr>
        <w:t xml:space="preserve"> 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sz w:val="19"/>
        </w:rPr>
        <w:t xml:space="preserve">3. Целевой жилищный заем предоставляется Заемщику для погашения за счет накоплений обязательств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по ипотечному кредиту (займу), предоставленному </w:t>
      </w:r>
      <w:r>
        <w:rPr>
          <w:rFonts w:ascii="Times New Roman" w:hAnsi="Times New Roman"/>
          <w:sz w:val="19"/>
          <w:shd w:fill="95BFFF" w:val="clear"/>
        </w:rPr>
        <w:t>Публичным акционерным обществом «Наименование банка»</w:t>
      </w:r>
      <w:r>
        <w:rPr>
          <w:rFonts w:ascii="Times New Roman" w:hAnsi="Times New Roman"/>
          <w:sz w:val="19"/>
        </w:rPr>
        <w:t xml:space="preserve"> (далее – Кредитор) по кредитному договору (договору займа) от </w:t>
      </w:r>
      <w:r>
        <w:rPr>
          <w:rFonts w:ascii="Times New Roman" w:hAnsi="Times New Roman"/>
          <w:sz w:val="19"/>
          <w:shd w:fill="95BFFF" w:val="clear"/>
        </w:rPr>
        <w:t xml:space="preserve">«15»  января </w:t>
      </w:r>
      <w:r>
        <w:rPr>
          <w:rFonts w:ascii="Times New Roman" w:hAnsi="Times New Roman"/>
          <w:sz w:val="19"/>
          <w:shd w:fill="95BFFF" w:val="clear"/>
        </w:rPr>
        <w:t>2020 г</w:t>
      </w:r>
      <w:r>
        <w:rPr>
          <w:rFonts w:ascii="Times New Roman" w:hAnsi="Times New Roman"/>
          <w:sz w:val="19"/>
          <w:shd w:fill="95BFFF" w:val="clear"/>
        </w:rPr>
        <w:t>. № 135</w:t>
      </w:r>
      <w:r>
        <w:rPr>
          <w:rFonts w:ascii="Times New Roman" w:hAnsi="Times New Roman"/>
          <w:sz w:val="19"/>
        </w:rPr>
        <w:t xml:space="preserve">, заключенному Заемщиком до получения целевого жилищного займа </w:t>
      </w:r>
      <w:r>
        <w:rPr>
          <w:rFonts w:ascii="Times New Roman" w:hAnsi="Times New Roman"/>
          <w:sz w:val="19"/>
        </w:rPr>
        <w:t xml:space="preserve">для оплаты части цены, указанной </w:t>
      </w:r>
      <w:r>
        <w:rPr>
          <w:rFonts w:ascii="Times New Roman" w:hAnsi="Times New Roman"/>
          <w:sz w:val="19"/>
        </w:rPr>
        <w:t>в договоре участия</w:t>
      </w:r>
      <w:r>
        <w:br/>
      </w:r>
      <w:r>
        <w:rPr>
          <w:rFonts w:ascii="Times New Roman" w:hAnsi="Times New Roman"/>
          <w:sz w:val="19"/>
        </w:rPr>
        <w:t xml:space="preserve">в долевом строительстве от </w:t>
      </w:r>
      <w:r>
        <w:rPr>
          <w:rFonts w:ascii="Times New Roman" w:hAnsi="Times New Roman"/>
          <w:b w:val="1"/>
          <w:sz w:val="19"/>
          <w:shd w:fill="95BFFF" w:val="clear"/>
        </w:rPr>
        <w:t>«15» января 2020</w:t>
      </w:r>
      <w:r>
        <w:rPr>
          <w:rFonts w:ascii="Times New Roman" w:hAnsi="Times New Roman"/>
          <w:b w:val="1"/>
          <w:sz w:val="19"/>
          <w:shd w:fill="95BFFF" w:val="clear"/>
        </w:rPr>
        <w:t> г. №  105</w:t>
      </w:r>
      <w:r>
        <w:rPr>
          <w:rFonts w:ascii="Times New Roman" w:hAnsi="Times New Roman"/>
          <w:b w:val="1"/>
          <w:sz w:val="19"/>
        </w:rPr>
        <w:t>,</w:t>
      </w:r>
      <w:r>
        <w:rPr>
          <w:rFonts w:ascii="Times New Roman" w:hAnsi="Times New Roman"/>
          <w:sz w:val="19"/>
        </w:rPr>
        <w:t xml:space="preserve"> заключенном Заемщиком с </w:t>
      </w:r>
      <w:r>
        <w:rPr>
          <w:rFonts w:ascii="Times New Roman" w:hAnsi="Times New Roman"/>
          <w:sz w:val="19"/>
          <w:shd w:fill="95BFFF" w:val="clear"/>
        </w:rPr>
        <w:t>Публичным акционерным обществом «ИНВЕСТОР»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 xml:space="preserve">(застройщик) для приобретения жилого помещения (квартиры), находящегося по адресу: </w:t>
      </w:r>
      <w:r>
        <w:rPr>
          <w:rFonts w:ascii="Times New Roman" w:hAnsi="Times New Roman"/>
          <w:b w:val="1"/>
          <w:sz w:val="19"/>
          <w:shd w:fill="95BFFF" w:val="clear"/>
        </w:rPr>
        <w:t xml:space="preserve">Новосибирская область, г. Новосибирск, ул. Пролетарская, (поз.№ 1 по ГП), корпус 1, секция 2, квартира </w:t>
      </w:r>
      <w:r>
        <w:br/>
      </w:r>
      <w:r>
        <w:rPr>
          <w:rFonts w:ascii="Times New Roman" w:hAnsi="Times New Roman"/>
          <w:b w:val="1"/>
          <w:sz w:val="19"/>
          <w:shd w:fill="95BFFF" w:val="clear"/>
        </w:rPr>
        <w:t>№ 72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,</w:t>
      </w:r>
      <w:r>
        <w:rPr>
          <w:rFonts w:ascii="Times New Roman" w:hAnsi="Times New Roman"/>
          <w:b w:val="1"/>
          <w:sz w:val="19"/>
          <w:shd w:fill="95BFFF" w:val="clear"/>
        </w:rPr>
        <w:t xml:space="preserve"> находящегося на</w:t>
      </w:r>
      <w:r>
        <w:rPr>
          <w:rFonts w:ascii="Times New Roman" w:hAnsi="Times New Roman"/>
          <w:b w:val="1"/>
          <w:sz w:val="19"/>
          <w:shd w:fill="95BFFF" w:val="clear"/>
        </w:rPr>
        <w:t xml:space="preserve"> </w:t>
      </w:r>
      <w:r>
        <w:rPr>
          <w:rFonts w:ascii="Times New Roman" w:hAnsi="Times New Roman"/>
          <w:b w:val="1"/>
          <w:sz w:val="19"/>
          <w:shd w:fill="95BFFF" w:val="clear"/>
        </w:rPr>
        <w:t>4 этаже</w:t>
      </w:r>
      <w:r>
        <w:rPr>
          <w:rFonts w:ascii="Times New Roman" w:hAnsi="Times New Roman"/>
          <w:b w:val="1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________________________________________________________________________</w:t>
      </w:r>
      <w:r>
        <w:rPr>
          <w:rFonts w:ascii="Times New Roman" w:hAnsi="Times New Roman"/>
          <w:b w:val="1"/>
          <w:sz w:val="19"/>
        </w:rPr>
        <w:t>,</w:t>
      </w:r>
    </w:p>
    <w:p w14:paraId="0A000000">
      <w:pPr>
        <w:pStyle w:val="Style_2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(город или иной населенный пункт, улица, номер участка или другие признаки места строительства объекта, индивидуализирующие определение подлежащего передаче жилого помещения в соответствии с проектной документацией)</w:t>
      </w:r>
    </w:p>
    <w:p w14:paraId="0B000000">
      <w:pPr>
        <w:pStyle w:val="Style_2"/>
        <w:ind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общей площадью </w:t>
      </w:r>
      <w:r>
        <w:rPr>
          <w:rFonts w:ascii="Times New Roman" w:hAnsi="Times New Roman"/>
          <w:b w:val="1"/>
          <w:sz w:val="19"/>
          <w:shd w:fill="95BFFF" w:val="clear"/>
        </w:rPr>
        <w:t>45,6</w:t>
      </w:r>
      <w:r>
        <w:rPr>
          <w:rFonts w:ascii="Times New Roman" w:hAnsi="Times New Roman"/>
          <w:b w:val="1"/>
          <w:sz w:val="19"/>
        </w:rPr>
        <w:t xml:space="preserve"> кв. метров</w:t>
      </w:r>
      <w:r>
        <w:rPr>
          <w:rFonts w:ascii="Times New Roman" w:hAnsi="Times New Roman"/>
          <w:sz w:val="19"/>
        </w:rPr>
        <w:t xml:space="preserve">, состоящего из </w:t>
      </w:r>
      <w:r>
        <w:rPr>
          <w:rFonts w:ascii="Times New Roman" w:hAnsi="Times New Roman"/>
          <w:b w:val="1"/>
          <w:sz w:val="19"/>
          <w:shd w:fill="95BFFF" w:val="clear"/>
        </w:rPr>
        <w:t>одно</w:t>
      </w:r>
      <w:r>
        <w:rPr>
          <w:rFonts w:ascii="Times New Roman" w:hAnsi="Times New Roman"/>
          <w:b w:val="1"/>
          <w:sz w:val="19"/>
          <w:shd w:fill="95BFFF" w:val="clear"/>
        </w:rPr>
        <w:t>й</w:t>
      </w:r>
      <w:r>
        <w:rPr>
          <w:rFonts w:ascii="Times New Roman" w:hAnsi="Times New Roman"/>
          <w:sz w:val="19"/>
          <w:shd w:fill="95BFFF" w:val="clear"/>
        </w:rPr>
        <w:t xml:space="preserve"> комнаты</w:t>
      </w:r>
      <w:r>
        <w:rPr>
          <w:rFonts w:ascii="Times New Roman" w:hAnsi="Times New Roman"/>
          <w:sz w:val="19"/>
        </w:rPr>
        <w:t>, с</w:t>
      </w:r>
      <w:r>
        <w:rPr>
          <w:rFonts w:ascii="Times New Roman" w:hAnsi="Times New Roman"/>
          <w:sz w:val="19"/>
        </w:rPr>
        <w:t xml:space="preserve">рок передачи застройщиком объекта долевого строительства Заемщику </w:t>
      </w:r>
      <w:r>
        <w:rPr>
          <w:rFonts w:ascii="Times New Roman" w:hAnsi="Times New Roman"/>
          <w:sz w:val="19"/>
          <w:shd w:fill="95BFFF" w:val="clear"/>
        </w:rPr>
        <w:t>не позднее 31 декабря 2024 г</w:t>
      </w:r>
      <w:r>
        <w:rPr>
          <w:rFonts w:ascii="Times New Roman" w:hAnsi="Times New Roman"/>
          <w:sz w:val="19"/>
        </w:rPr>
        <w:t>.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В случае неосуществления в соответствии с пунктом 52 Правил государственной регистрации права собственности Заемщика на указанное в абзаце первом настоящего пункта настоящего Договора жилое помещение (квартиру) в течение 6 месяцев со дня передачи его застройщиком и принятия Заемщиком Учреждение приостанавливает предоставление накоплений для погашения Заемщиком обязательств по ипотечному кредиту.</w:t>
      </w:r>
    </w:p>
    <w:p w14:paraId="0D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4. Цена договора участия в долевом строительстве является фиксированной и не подлежит изменению.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Уплата цены договора участия в долевом строительстве должна производиться путем внесения платежей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в предусмотренный данным Договором период в соответствии с пунктами 3 и 5 статьи 5 Федерального закона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от 30 декабря 2004 г. № 214-ФЗ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Times New Roman" w:hAnsi="Times New Roman"/>
          <w:sz w:val="19"/>
        </w:rPr>
        <w:t xml:space="preserve"> </w:t>
      </w:r>
    </w:p>
    <w:p w14:paraId="0F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2" w:name="Par245"/>
      <w:bookmarkEnd w:id="2"/>
      <w:bookmarkStart w:id="3" w:name="Par249"/>
      <w:bookmarkEnd w:id="3"/>
      <w:r>
        <w:rPr>
          <w:rFonts w:ascii="Times New Roman" w:hAnsi="Times New Roman"/>
          <w:b w:val="1"/>
          <w:sz w:val="19"/>
        </w:rPr>
        <w:t>II. Обеспечение Договора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19"/>
        </w:rPr>
      </w:pPr>
      <w:r>
        <w:rPr>
          <w:rFonts w:ascii="Times New Roman" w:hAnsi="Times New Roman"/>
          <w:spacing w:val="-6"/>
          <w:sz w:val="19"/>
        </w:rPr>
        <w:t>5. Обеспечением исполнения обязательств Заемщика перед Заимодавцем в рамках настоящего Договора являются: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5.1. Последующий залог прав требования Заемщика по договору участия в долевом строительстве жилого помещения (квартиры) в пользу Российской Федерации в лице Учреждения по последующему договору залога прав требования с даты его государственной регистрации до даты регистрации права собственности Заемщика на жилое помещение (квартиру), указанное в пункте 3 настоящего Договора.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5.2. Ипотека жилого помещения (квартиры), указанного в пункте 3  настоящего Договора, в пользу Российской Федерации в лице Учреждения и Кредитора, возникающая со дня государственной регистрации права собственности Заемщика на жилое помещение (квартиру).</w:t>
      </w:r>
    </w:p>
    <w:p w14:paraId="13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4" w:name="Par253"/>
      <w:bookmarkEnd w:id="4"/>
      <w:r>
        <w:rPr>
          <w:rFonts w:ascii="Times New Roman" w:hAnsi="Times New Roman"/>
          <w:b w:val="1"/>
          <w:sz w:val="19"/>
        </w:rPr>
        <w:t>III. Порядок предоставления,</w:t>
      </w:r>
    </w:p>
    <w:p w14:paraId="14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 xml:space="preserve"> погашения и возврата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целевого жилищного займа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6. Предоставление Заимодавцем целевого жилищного займа на цели, указанные в пункте 3 настоящего Договора, осуществляется в срок и в порядке, которые установлены пунктом 51 Правил. 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(займу), указанному в пункте 3,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7. Погашение целевого жилищного займа осуществляется Заимодавцем в случаях и в порядке, которые </w:t>
      </w:r>
      <w:r>
        <w:rPr>
          <w:rFonts w:ascii="Times New Roman" w:hAnsi="Times New Roman"/>
          <w:sz w:val="19"/>
        </w:rPr>
        <w:t>установлены Федеральным законом и Правилами.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8. 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9. 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10. В случае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1C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5" w:name="Par264"/>
      <w:bookmarkEnd w:id="5"/>
      <w:r>
        <w:rPr>
          <w:rFonts w:ascii="Times New Roman" w:hAnsi="Times New Roman"/>
          <w:b w:val="1"/>
          <w:sz w:val="19"/>
        </w:rPr>
        <w:t>IV. Взаимодействие Сторон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11. Заемщик имеет право произвести полный или частичный досрочный возврат целевого жилищного займа Заимодавцу.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12. Заемщик обязан уведомить Заимодавца о возникновении угрозы утраты или повреждения жилого помещения.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13. Заимодавец обязуется: 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предоставить Заемщику целевой жилищный заем в соответствии с настоящим Договором;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14. Заимодавец имеет право обратить взыскание на находящееся в залоге жилое помещение в соответствии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с законодательством Российской Федерации.</w:t>
      </w:r>
    </w:p>
    <w:p w14:paraId="23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6" w:name="Par268"/>
      <w:bookmarkEnd w:id="6"/>
      <w:r>
        <w:rPr>
          <w:rFonts w:ascii="Times New Roman" w:hAnsi="Times New Roman"/>
          <w:b w:val="1"/>
          <w:sz w:val="19"/>
        </w:rPr>
        <w:t>V. Прочие условия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15. Во всем, что не оговорено настоящим Договором, Стороны руководствуются законодательством Российской Федерации.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16.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 (квартиры), указанного в пункте 3 настоящего Договора.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17.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18. Наступление обстоятельств непреодолимой силы (форс-мажор) освобождает Стороны от ответственности за неисполнение или несвоевременное исполнение обязательств по настоящему Договору.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19.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29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7" w:name="Par277"/>
      <w:bookmarkEnd w:id="7"/>
      <w:r>
        <w:rPr>
          <w:rFonts w:ascii="Times New Roman" w:hAnsi="Times New Roman"/>
          <w:b w:val="1"/>
          <w:sz w:val="19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4820"/>
        <w:gridCol w:w="284"/>
        <w:gridCol w:w="4678"/>
      </w:tblGrid>
      <w:tr>
        <w:tc>
          <w:tcPr>
            <w:tcW w:type="dxa" w:w="4820"/>
          </w:tcPr>
          <w:p w14:paraId="2A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Заимодавец</w:t>
            </w:r>
          </w:p>
        </w:tc>
        <w:tc>
          <w:tcPr>
            <w:tcW w:type="dxa" w:w="284"/>
          </w:tcPr>
          <w:p w14:paraId="2B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78"/>
          </w:tcPr>
          <w:p w14:paraId="2C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Заемщик</w:t>
            </w:r>
          </w:p>
        </w:tc>
      </w:tr>
      <w:tr>
        <w:tc>
          <w:tcPr>
            <w:tcW w:type="dxa" w:w="4820"/>
          </w:tcPr>
          <w:p w14:paraId="2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2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3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ИНН 7704602614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3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«Росвоенипотека»)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3B000000">
            <w:pPr>
              <w:widowControl w:val="0"/>
              <w:tabs>
                <w:tab w:leader="none" w:pos="9072" w:val="righ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284"/>
          </w:tcPr>
          <w:p w14:paraId="3C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78"/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b w:val="1"/>
                <w:sz w:val="19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19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11 ноября </w:t>
            </w:r>
            <w:r>
              <w:rPr>
                <w:rFonts w:ascii="Times New Roman" w:hAnsi="Times New Roman"/>
                <w:sz w:val="19"/>
                <w:shd w:fill="95BFFF" w:val="clear"/>
              </w:rPr>
              <w:t>1965 г</w:t>
            </w:r>
            <w:r>
              <w:rPr>
                <w:rFonts w:ascii="Times New Roman" w:hAnsi="Times New Roman"/>
                <w:sz w:val="19"/>
                <w:shd w:fill="95BFFF" w:val="clear"/>
              </w:rPr>
              <w:t>.р</w:t>
            </w:r>
            <w:r>
              <w:rPr>
                <w:rFonts w:ascii="Times New Roman" w:hAnsi="Times New Roman"/>
                <w:sz w:val="19"/>
                <w:shd w:fill="95BFFF" w:val="clear"/>
              </w:rPr>
              <w:t>.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 xml:space="preserve">(паспорт: серия </w:t>
            </w:r>
            <w:r>
              <w:rPr>
                <w:rFonts w:ascii="Times New Roman" w:hAnsi="Times New Roman"/>
                <w:sz w:val="19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19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19"/>
                <w:shd w:fill="95BFFF" w:val="clear"/>
              </w:rPr>
              <w:br/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выдан </w:t>
            </w:r>
            <w:r>
              <w:rPr>
                <w:rFonts w:ascii="Times New Roman" w:hAnsi="Times New Roman"/>
                <w:sz w:val="19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), </w:t>
            </w:r>
            <w:r>
              <w:rPr>
                <w:rFonts w:ascii="Times New Roman" w:hAnsi="Times New Roman"/>
                <w:sz w:val="19"/>
              </w:rPr>
              <w:t>зарегистрированный по   адресу: 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Новосибирская область, </w:t>
            </w:r>
          </w:p>
          <w:p w14:paraId="40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г</w:t>
            </w:r>
            <w:r>
              <w:rPr>
                <w:rFonts w:ascii="Times New Roman" w:hAnsi="Times New Roman"/>
                <w:sz w:val="19"/>
                <w:shd w:fill="95BFFF" w:val="clear"/>
              </w:rPr>
              <w:t>. Новосибирск, ул. Маяковского,</w:t>
            </w:r>
            <w:r>
              <w:rPr>
                <w:rFonts w:ascii="Times New Roman" w:hAnsi="Times New Roman"/>
                <w:sz w:val="19"/>
                <w:shd w:fill="95BFFF" w:val="clear"/>
              </w:rPr>
              <w:br/>
            </w:r>
            <w:r>
              <w:rPr>
                <w:rFonts w:ascii="Times New Roman" w:hAnsi="Times New Roman"/>
                <w:sz w:val="19"/>
                <w:shd w:fill="95BFFF" w:val="clear"/>
              </w:rPr>
              <w:t>д. 37, кв.34</w:t>
            </w:r>
          </w:p>
          <w:p w14:paraId="41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К</w:t>
            </w:r>
            <w:r>
              <w:rPr>
                <w:rFonts w:ascii="Times New Roman" w:hAnsi="Times New Roman"/>
                <w:sz w:val="19"/>
                <w:shd w:fill="95BFFF" w:val="clear"/>
              </w:rPr>
              <w:t>онтактный телефон:</w:t>
            </w:r>
          </w:p>
          <w:p w14:paraId="42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highlight w:val="cyan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E-mail:</w:t>
            </w:r>
          </w:p>
          <w:p w14:paraId="43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4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________________/___</w:t>
            </w:r>
            <w:r>
              <w:rPr>
                <w:rFonts w:ascii="Times New Roman" w:hAnsi="Times New Roman"/>
                <w:b w:val="1"/>
                <w:sz w:val="19"/>
                <w:u w:val="single"/>
                <w:shd w:fill="95BFFF" w:val="clear"/>
              </w:rPr>
              <w:t>Иванов И.И.</w:t>
            </w:r>
            <w:r>
              <w:rPr>
                <w:rFonts w:ascii="Times New Roman" w:hAnsi="Times New Roman"/>
                <w:b w:val="1"/>
                <w:sz w:val="19"/>
              </w:rPr>
              <w:t>_______</w:t>
            </w:r>
          </w:p>
          <w:p w14:paraId="4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 xml:space="preserve">      </w:t>
            </w:r>
            <w:r>
              <w:rPr>
                <w:rFonts w:ascii="Times New Roman" w:hAnsi="Times New Roman"/>
                <w:sz w:val="19"/>
              </w:rPr>
              <w:t>подпись               расшифровка подписи</w:t>
            </w:r>
          </w:p>
          <w:p w14:paraId="4A000000">
            <w:pPr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4B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425" w:footer="709" w:gutter="0" w:header="709" w:left="1701" w:right="567" w:top="709"/>
      <w:pgNumType w:start="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сновной текст 21"/>
    <w:basedOn w:val="Style_4"/>
    <w:link w:val="Style_5_ch"/>
    <w:pPr>
      <w:spacing w:after="0" w:line="240" w:lineRule="auto"/>
      <w:ind w:right="175"/>
    </w:pPr>
    <w:rPr>
      <w:rFonts w:ascii="Times New Roman" w:hAnsi="Times New Roman"/>
    </w:rPr>
  </w:style>
  <w:style w:styleId="Style_5_ch" w:type="character">
    <w:name w:val="Основной текст 21"/>
    <w:basedOn w:val="Style_4_ch"/>
    <w:link w:val="Style_5"/>
    <w:rPr>
      <w:rFonts w:ascii="Times New Roman" w:hAnsi="Times New Roman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4_ch"/>
    <w:link w:val="Style_7"/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4_ch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Unresolved Mention"/>
    <w:basedOn w:val="Style_14"/>
    <w:link w:val="Style_13_ch"/>
    <w:rPr>
      <w:color w:val="605E5C"/>
      <w:shd w:fill="E1DFDD" w:val="clear"/>
    </w:rPr>
  </w:style>
  <w:style w:styleId="Style_13_ch" w:type="character">
    <w:name w:val="Unresolved Mention"/>
    <w:basedOn w:val="Style_14_ch"/>
    <w:link w:val="Style_13"/>
    <w:rPr>
      <w:color w:val="605E5C"/>
      <w:shd w:fill="E1DFDD" w:val="clear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4"/>
    <w:link w:val="Style_19_ch"/>
    <w:rPr>
      <w:color w:themeColor="hyperlink" w:val="0000FF"/>
      <w:u w:val="single"/>
    </w:rPr>
  </w:style>
  <w:style w:styleId="Style_19_ch" w:type="character">
    <w:name w:val="Hyperlink"/>
    <w:basedOn w:val="Style_14_ch"/>
    <w:link w:val="Style_19"/>
    <w:rPr>
      <w:color w:themeColor="hyperlink"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2023-09-27T09:01:03Z</dcterms:modified>
</cp:coreProperties>
</file>